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1581" w14:textId="77777777" w:rsidR="008C50FE" w:rsidRDefault="008C50FE" w:rsidP="00A904A2">
      <w:pPr>
        <w:rPr>
          <w:b/>
          <w:sz w:val="28"/>
          <w:szCs w:val="28"/>
        </w:rPr>
      </w:pPr>
      <w:bookmarkStart w:id="0" w:name="_GoBack"/>
      <w:bookmarkEnd w:id="0"/>
    </w:p>
    <w:p w14:paraId="1C50BD1F" w14:textId="77777777" w:rsidR="0077411D" w:rsidRDefault="0077411D" w:rsidP="00A904A2">
      <w:pPr>
        <w:rPr>
          <w:b/>
          <w:sz w:val="28"/>
          <w:szCs w:val="28"/>
        </w:rPr>
      </w:pPr>
    </w:p>
    <w:p w14:paraId="60741E22" w14:textId="77777777" w:rsidR="0077411D" w:rsidRDefault="0077411D" w:rsidP="00A904A2">
      <w:pPr>
        <w:rPr>
          <w:b/>
          <w:sz w:val="28"/>
          <w:szCs w:val="28"/>
        </w:rPr>
      </w:pPr>
    </w:p>
    <w:p w14:paraId="61B4F051" w14:textId="77777777" w:rsidR="0077411D" w:rsidRDefault="0077411D" w:rsidP="00A904A2">
      <w:pPr>
        <w:rPr>
          <w:b/>
          <w:sz w:val="28"/>
          <w:szCs w:val="28"/>
        </w:rPr>
      </w:pPr>
    </w:p>
    <w:p w14:paraId="757437D4" w14:textId="77777777" w:rsidR="0077411D" w:rsidRDefault="0077411D" w:rsidP="00A904A2">
      <w:pPr>
        <w:rPr>
          <w:b/>
          <w:sz w:val="28"/>
          <w:szCs w:val="28"/>
        </w:rPr>
      </w:pPr>
    </w:p>
    <w:p w14:paraId="068EA925" w14:textId="77777777" w:rsidR="0077411D" w:rsidRDefault="0077411D" w:rsidP="00A904A2">
      <w:pPr>
        <w:rPr>
          <w:b/>
          <w:sz w:val="28"/>
          <w:szCs w:val="28"/>
        </w:rPr>
      </w:pPr>
    </w:p>
    <w:p w14:paraId="29FB9DED" w14:textId="77777777" w:rsidR="0077411D" w:rsidRDefault="0077411D" w:rsidP="00A904A2">
      <w:pPr>
        <w:rPr>
          <w:b/>
          <w:sz w:val="28"/>
          <w:szCs w:val="28"/>
        </w:rPr>
      </w:pPr>
    </w:p>
    <w:p w14:paraId="34E64A64" w14:textId="77777777" w:rsidR="0077411D" w:rsidRPr="0077411D" w:rsidRDefault="0077411D" w:rsidP="00A904A2">
      <w:pPr>
        <w:rPr>
          <w:rFonts w:ascii="Times New Roman" w:hAnsi="Times New Roman"/>
          <w:sz w:val="28"/>
          <w:szCs w:val="28"/>
        </w:rPr>
      </w:pPr>
      <w:r w:rsidRPr="0077411D">
        <w:rPr>
          <w:rFonts w:ascii="Times New Roman" w:hAnsi="Times New Roman"/>
          <w:b/>
          <w:sz w:val="28"/>
          <w:szCs w:val="28"/>
        </w:rPr>
        <w:t>MEMORANDUM</w:t>
      </w:r>
    </w:p>
    <w:p w14:paraId="01C0A823" w14:textId="77777777" w:rsidR="0077411D" w:rsidRPr="0077411D" w:rsidRDefault="0077411D" w:rsidP="00A904A2">
      <w:pPr>
        <w:rPr>
          <w:rFonts w:ascii="Times New Roman" w:hAnsi="Times New Roman"/>
          <w:sz w:val="28"/>
          <w:szCs w:val="28"/>
        </w:rPr>
      </w:pPr>
    </w:p>
    <w:p w14:paraId="56FEF6F8" w14:textId="77777777" w:rsidR="0077411D" w:rsidRPr="008A666A" w:rsidRDefault="0077411D" w:rsidP="00A904A2">
      <w:pPr>
        <w:rPr>
          <w:rFonts w:ascii="Times New Roman" w:hAnsi="Times New Roman"/>
          <w:b/>
          <w:szCs w:val="24"/>
        </w:rPr>
      </w:pPr>
      <w:r w:rsidRPr="0077411D">
        <w:rPr>
          <w:rFonts w:ascii="Times New Roman" w:hAnsi="Times New Roman"/>
          <w:b/>
          <w:szCs w:val="24"/>
        </w:rPr>
        <w:t>Date:</w:t>
      </w:r>
      <w:r>
        <w:rPr>
          <w:rFonts w:ascii="Times New Roman" w:hAnsi="Times New Roman"/>
          <w:szCs w:val="24"/>
        </w:rPr>
        <w:t xml:space="preserve"> </w:t>
      </w:r>
      <w:r w:rsidR="008A666A">
        <w:rPr>
          <w:rFonts w:ascii="Times New Roman" w:hAnsi="Times New Roman"/>
          <w:b/>
          <w:szCs w:val="24"/>
        </w:rPr>
        <w:t>12/10/14</w:t>
      </w:r>
    </w:p>
    <w:p w14:paraId="0E55610A" w14:textId="77777777" w:rsidR="0077411D" w:rsidRPr="0077411D" w:rsidRDefault="0077411D" w:rsidP="00A904A2">
      <w:pPr>
        <w:rPr>
          <w:rFonts w:ascii="Times New Roman" w:hAnsi="Times New Roman"/>
          <w:b/>
          <w:szCs w:val="24"/>
        </w:rPr>
      </w:pPr>
      <w:r w:rsidRPr="0077411D">
        <w:rPr>
          <w:rFonts w:ascii="Times New Roman" w:hAnsi="Times New Roman"/>
          <w:b/>
          <w:szCs w:val="24"/>
        </w:rPr>
        <w:t>To:</w:t>
      </w:r>
      <w:r w:rsidR="008A666A">
        <w:rPr>
          <w:rFonts w:ascii="Times New Roman" w:hAnsi="Times New Roman"/>
          <w:b/>
          <w:szCs w:val="24"/>
        </w:rPr>
        <w:t xml:space="preserve"> Ben Herink and John Gehrke</w:t>
      </w:r>
    </w:p>
    <w:p w14:paraId="7C78780C" w14:textId="77777777" w:rsidR="0077411D" w:rsidRPr="0077411D" w:rsidRDefault="0077411D" w:rsidP="00A904A2">
      <w:pPr>
        <w:rPr>
          <w:rFonts w:ascii="Times New Roman" w:hAnsi="Times New Roman"/>
          <w:b/>
          <w:szCs w:val="24"/>
        </w:rPr>
      </w:pPr>
      <w:r w:rsidRPr="0077411D">
        <w:rPr>
          <w:rFonts w:ascii="Times New Roman" w:hAnsi="Times New Roman"/>
          <w:b/>
          <w:szCs w:val="24"/>
        </w:rPr>
        <w:t>From:</w:t>
      </w:r>
      <w:r w:rsidR="008A666A">
        <w:rPr>
          <w:rFonts w:ascii="Times New Roman" w:hAnsi="Times New Roman"/>
          <w:b/>
          <w:szCs w:val="24"/>
        </w:rPr>
        <w:t xml:space="preserve"> Andy Quinn</w:t>
      </w:r>
    </w:p>
    <w:p w14:paraId="34A26623" w14:textId="77777777" w:rsidR="0077411D" w:rsidRPr="0077411D" w:rsidRDefault="0077411D" w:rsidP="00A904A2">
      <w:pPr>
        <w:rPr>
          <w:rFonts w:ascii="Times New Roman" w:hAnsi="Times New Roman"/>
          <w:b/>
          <w:szCs w:val="24"/>
        </w:rPr>
      </w:pPr>
      <w:r w:rsidRPr="0077411D">
        <w:rPr>
          <w:rFonts w:ascii="Times New Roman" w:hAnsi="Times New Roman"/>
          <w:b/>
          <w:szCs w:val="24"/>
        </w:rPr>
        <w:t>Re:</w:t>
      </w:r>
      <w:r w:rsidR="008A666A">
        <w:rPr>
          <w:rFonts w:ascii="Times New Roman" w:hAnsi="Times New Roman"/>
          <w:b/>
          <w:szCs w:val="24"/>
        </w:rPr>
        <w:t xml:space="preserve"> Update on FY15 Omnibus.</w:t>
      </w:r>
    </w:p>
    <w:p w14:paraId="55351744" w14:textId="77777777" w:rsidR="00780342" w:rsidRPr="0077411D" w:rsidRDefault="00780342" w:rsidP="00A904A2">
      <w:pPr>
        <w:rPr>
          <w:rFonts w:ascii="Times New Roman" w:hAnsi="Times New Roman"/>
          <w:b/>
          <w:szCs w:val="24"/>
        </w:rPr>
      </w:pPr>
    </w:p>
    <w:p w14:paraId="70CA81A3" w14:textId="77777777" w:rsidR="00780342" w:rsidRDefault="008A666A" w:rsidP="00A904A2">
      <w:pPr>
        <w:rPr>
          <w:rFonts w:ascii="Times New Roman" w:hAnsi="Times New Roman"/>
          <w:szCs w:val="24"/>
        </w:rPr>
      </w:pPr>
      <w:r>
        <w:rPr>
          <w:rFonts w:ascii="Times New Roman" w:hAnsi="Times New Roman"/>
          <w:szCs w:val="24"/>
        </w:rPr>
        <w:t>Ben and John,</w:t>
      </w:r>
    </w:p>
    <w:p w14:paraId="23DC46AC" w14:textId="77777777" w:rsidR="008A666A" w:rsidRDefault="008A666A" w:rsidP="00A904A2">
      <w:pPr>
        <w:rPr>
          <w:rFonts w:ascii="Times New Roman" w:hAnsi="Times New Roman"/>
          <w:szCs w:val="24"/>
        </w:rPr>
      </w:pPr>
    </w:p>
    <w:p w14:paraId="54900315" w14:textId="77777777" w:rsidR="008A666A" w:rsidRDefault="008A666A" w:rsidP="00A904A2">
      <w:pPr>
        <w:rPr>
          <w:rFonts w:ascii="Times New Roman" w:hAnsi="Times New Roman"/>
          <w:szCs w:val="24"/>
        </w:rPr>
      </w:pPr>
      <w:r>
        <w:rPr>
          <w:rFonts w:ascii="Times New Roman" w:hAnsi="Times New Roman"/>
          <w:szCs w:val="24"/>
        </w:rPr>
        <w:t>With the release of the FY15 Omnibus spending legislation yesterday, we were able to see what the funding levels will be for FY15, as well as any relevant legislation.  We have included a chart that lists what the final agreement was for FY15 spending, as well as what was proposed in the individual House and Senate appropriations bills.  I have added that chart for you below</w:t>
      </w:r>
      <w:r w:rsidR="00B45AEF">
        <w:rPr>
          <w:rFonts w:ascii="Times New Roman" w:hAnsi="Times New Roman"/>
          <w:szCs w:val="24"/>
        </w:rPr>
        <w:t>, with the numbers in thousands of dollars</w:t>
      </w:r>
      <w:r>
        <w:rPr>
          <w:rFonts w:ascii="Times New Roman" w:hAnsi="Times New Roman"/>
          <w:szCs w:val="24"/>
        </w:rPr>
        <w:t>:</w:t>
      </w:r>
    </w:p>
    <w:p w14:paraId="33D32B39" w14:textId="77777777" w:rsidR="008A666A" w:rsidRDefault="008A666A" w:rsidP="00A904A2">
      <w:pPr>
        <w:rPr>
          <w:rFonts w:ascii="Times New Roman" w:hAnsi="Times New Roman"/>
          <w:szCs w:val="24"/>
        </w:rPr>
      </w:pPr>
    </w:p>
    <w:tbl>
      <w:tblPr>
        <w:tblStyle w:val="TableGrid"/>
        <w:tblW w:w="0" w:type="auto"/>
        <w:tblLook w:val="04A0" w:firstRow="1" w:lastRow="0" w:firstColumn="1" w:lastColumn="0" w:noHBand="0" w:noVBand="1"/>
      </w:tblPr>
      <w:tblGrid>
        <w:gridCol w:w="2754"/>
        <w:gridCol w:w="2754"/>
        <w:gridCol w:w="2754"/>
        <w:gridCol w:w="2754"/>
      </w:tblGrid>
      <w:tr w:rsidR="008A666A" w14:paraId="707E472E" w14:textId="77777777" w:rsidTr="008A666A">
        <w:tc>
          <w:tcPr>
            <w:tcW w:w="2754" w:type="dxa"/>
          </w:tcPr>
          <w:p w14:paraId="472E0771" w14:textId="77777777" w:rsidR="008A666A" w:rsidRDefault="008A666A" w:rsidP="00A904A2">
            <w:pPr>
              <w:rPr>
                <w:rFonts w:ascii="Times New Roman" w:hAnsi="Times New Roman"/>
                <w:szCs w:val="24"/>
              </w:rPr>
            </w:pPr>
          </w:p>
        </w:tc>
        <w:tc>
          <w:tcPr>
            <w:tcW w:w="2754" w:type="dxa"/>
          </w:tcPr>
          <w:p w14:paraId="4BE05CCE" w14:textId="77777777" w:rsidR="008A666A" w:rsidRDefault="008A666A" w:rsidP="00A904A2">
            <w:pPr>
              <w:rPr>
                <w:rFonts w:ascii="Times New Roman" w:hAnsi="Times New Roman"/>
                <w:szCs w:val="24"/>
              </w:rPr>
            </w:pPr>
            <w:r>
              <w:rPr>
                <w:rFonts w:ascii="Times New Roman" w:hAnsi="Times New Roman"/>
                <w:szCs w:val="24"/>
              </w:rPr>
              <w:t>House</w:t>
            </w:r>
          </w:p>
        </w:tc>
        <w:tc>
          <w:tcPr>
            <w:tcW w:w="2754" w:type="dxa"/>
          </w:tcPr>
          <w:p w14:paraId="7955341B" w14:textId="77777777" w:rsidR="008A666A" w:rsidRDefault="008A666A" w:rsidP="00A904A2">
            <w:pPr>
              <w:rPr>
                <w:rFonts w:ascii="Times New Roman" w:hAnsi="Times New Roman"/>
                <w:szCs w:val="24"/>
              </w:rPr>
            </w:pPr>
            <w:r>
              <w:rPr>
                <w:rFonts w:ascii="Times New Roman" w:hAnsi="Times New Roman"/>
                <w:szCs w:val="24"/>
              </w:rPr>
              <w:t>Senate</w:t>
            </w:r>
          </w:p>
        </w:tc>
        <w:tc>
          <w:tcPr>
            <w:tcW w:w="2754" w:type="dxa"/>
          </w:tcPr>
          <w:p w14:paraId="54BCF7E1" w14:textId="77777777" w:rsidR="008A666A" w:rsidRDefault="008A666A" w:rsidP="00A904A2">
            <w:pPr>
              <w:rPr>
                <w:rFonts w:ascii="Times New Roman" w:hAnsi="Times New Roman"/>
                <w:szCs w:val="24"/>
              </w:rPr>
            </w:pPr>
            <w:r>
              <w:rPr>
                <w:rFonts w:ascii="Times New Roman" w:hAnsi="Times New Roman"/>
                <w:szCs w:val="24"/>
              </w:rPr>
              <w:t>Agreement</w:t>
            </w:r>
          </w:p>
        </w:tc>
      </w:tr>
      <w:tr w:rsidR="008A666A" w14:paraId="0CF3592A" w14:textId="77777777" w:rsidTr="008A666A">
        <w:tc>
          <w:tcPr>
            <w:tcW w:w="2754" w:type="dxa"/>
          </w:tcPr>
          <w:p w14:paraId="377DA4C0" w14:textId="77777777" w:rsidR="008A666A" w:rsidRPr="008A666A" w:rsidRDefault="008A666A" w:rsidP="00A904A2">
            <w:pPr>
              <w:rPr>
                <w:rFonts w:ascii="Times New Roman" w:hAnsi="Times New Roman"/>
                <w:sz w:val="22"/>
                <w:szCs w:val="22"/>
              </w:rPr>
            </w:pPr>
            <w:r w:rsidRPr="008A666A">
              <w:rPr>
                <w:rFonts w:ascii="Times New Roman" w:hAnsi="Times New Roman"/>
                <w:sz w:val="22"/>
                <w:szCs w:val="22"/>
              </w:rPr>
              <w:t>Farm Ownership Loans:</w:t>
            </w:r>
          </w:p>
        </w:tc>
        <w:tc>
          <w:tcPr>
            <w:tcW w:w="2754" w:type="dxa"/>
          </w:tcPr>
          <w:p w14:paraId="6A262919" w14:textId="77777777" w:rsidR="008A666A" w:rsidRPr="008A666A" w:rsidRDefault="008A666A" w:rsidP="00A904A2">
            <w:pPr>
              <w:rPr>
                <w:rFonts w:ascii="Times New Roman" w:hAnsi="Times New Roman"/>
                <w:sz w:val="22"/>
                <w:szCs w:val="22"/>
              </w:rPr>
            </w:pPr>
          </w:p>
        </w:tc>
        <w:tc>
          <w:tcPr>
            <w:tcW w:w="2754" w:type="dxa"/>
          </w:tcPr>
          <w:p w14:paraId="55038BA2" w14:textId="77777777" w:rsidR="008A666A" w:rsidRPr="008A666A" w:rsidRDefault="008A666A" w:rsidP="00A904A2">
            <w:pPr>
              <w:rPr>
                <w:rFonts w:ascii="Times New Roman" w:hAnsi="Times New Roman"/>
                <w:sz w:val="22"/>
                <w:szCs w:val="22"/>
              </w:rPr>
            </w:pPr>
          </w:p>
        </w:tc>
        <w:tc>
          <w:tcPr>
            <w:tcW w:w="2754" w:type="dxa"/>
          </w:tcPr>
          <w:p w14:paraId="0410A0BE" w14:textId="77777777" w:rsidR="008A666A" w:rsidRPr="008A666A" w:rsidRDefault="008A666A" w:rsidP="00A904A2">
            <w:pPr>
              <w:rPr>
                <w:rFonts w:ascii="Times New Roman" w:hAnsi="Times New Roman"/>
                <w:sz w:val="22"/>
                <w:szCs w:val="22"/>
              </w:rPr>
            </w:pPr>
          </w:p>
        </w:tc>
      </w:tr>
      <w:tr w:rsidR="008A666A" w14:paraId="2DD6D4DD" w14:textId="77777777" w:rsidTr="008A666A">
        <w:tc>
          <w:tcPr>
            <w:tcW w:w="2754" w:type="dxa"/>
          </w:tcPr>
          <w:p w14:paraId="6EB06650" w14:textId="77777777" w:rsidR="008A666A" w:rsidRPr="008A666A" w:rsidRDefault="008A666A" w:rsidP="008A666A">
            <w:pPr>
              <w:rPr>
                <w:rFonts w:ascii="Times New Roman" w:hAnsi="Times New Roman"/>
                <w:sz w:val="22"/>
                <w:szCs w:val="22"/>
              </w:rPr>
            </w:pPr>
            <w:r>
              <w:rPr>
                <w:rFonts w:ascii="Times New Roman" w:hAnsi="Times New Roman"/>
                <w:sz w:val="22"/>
                <w:szCs w:val="22"/>
              </w:rPr>
              <w:t xml:space="preserve">   </w:t>
            </w:r>
            <w:r w:rsidRPr="008A666A">
              <w:rPr>
                <w:rFonts w:ascii="Times New Roman" w:hAnsi="Times New Roman"/>
                <w:sz w:val="22"/>
                <w:szCs w:val="22"/>
              </w:rPr>
              <w:t xml:space="preserve">Direct </w:t>
            </w:r>
          </w:p>
        </w:tc>
        <w:tc>
          <w:tcPr>
            <w:tcW w:w="2754" w:type="dxa"/>
          </w:tcPr>
          <w:p w14:paraId="005204E6" w14:textId="77777777" w:rsidR="008A666A" w:rsidRPr="008A666A" w:rsidRDefault="00B45AEF" w:rsidP="00A904A2">
            <w:pPr>
              <w:rPr>
                <w:rFonts w:ascii="Times New Roman" w:hAnsi="Times New Roman"/>
                <w:sz w:val="22"/>
                <w:szCs w:val="22"/>
              </w:rPr>
            </w:pPr>
            <w:r>
              <w:rPr>
                <w:rFonts w:ascii="Times New Roman" w:hAnsi="Times New Roman"/>
                <w:sz w:val="22"/>
                <w:szCs w:val="22"/>
              </w:rPr>
              <w:t>$1,500,000</w:t>
            </w:r>
          </w:p>
        </w:tc>
        <w:tc>
          <w:tcPr>
            <w:tcW w:w="2754" w:type="dxa"/>
          </w:tcPr>
          <w:p w14:paraId="6592AC84" w14:textId="77777777" w:rsidR="008A666A" w:rsidRPr="008A666A" w:rsidRDefault="009F7DDB" w:rsidP="00A904A2">
            <w:pPr>
              <w:rPr>
                <w:rFonts w:ascii="Times New Roman" w:hAnsi="Times New Roman"/>
                <w:sz w:val="22"/>
                <w:szCs w:val="22"/>
              </w:rPr>
            </w:pPr>
            <w:r>
              <w:rPr>
                <w:rFonts w:ascii="Times New Roman" w:hAnsi="Times New Roman"/>
                <w:sz w:val="22"/>
                <w:szCs w:val="22"/>
              </w:rPr>
              <w:t>$1,500,000</w:t>
            </w:r>
          </w:p>
        </w:tc>
        <w:tc>
          <w:tcPr>
            <w:tcW w:w="2754" w:type="dxa"/>
          </w:tcPr>
          <w:p w14:paraId="46F1304D" w14:textId="77777777" w:rsidR="008A666A" w:rsidRPr="008A666A" w:rsidRDefault="00B45AEF" w:rsidP="00A904A2">
            <w:pPr>
              <w:rPr>
                <w:rFonts w:ascii="Times New Roman" w:hAnsi="Times New Roman"/>
                <w:sz w:val="22"/>
                <w:szCs w:val="22"/>
              </w:rPr>
            </w:pPr>
            <w:r>
              <w:rPr>
                <w:rFonts w:ascii="Times New Roman" w:hAnsi="Times New Roman"/>
                <w:sz w:val="22"/>
                <w:szCs w:val="22"/>
              </w:rPr>
              <w:t>($1,500,000)</w:t>
            </w:r>
          </w:p>
        </w:tc>
      </w:tr>
      <w:tr w:rsidR="008A666A" w14:paraId="4DC27542" w14:textId="77777777" w:rsidTr="008A666A">
        <w:tc>
          <w:tcPr>
            <w:tcW w:w="2754" w:type="dxa"/>
          </w:tcPr>
          <w:p w14:paraId="25B0E26D" w14:textId="77777777" w:rsidR="008A666A" w:rsidRPr="008A666A" w:rsidRDefault="008A666A" w:rsidP="008A666A">
            <w:pPr>
              <w:rPr>
                <w:rFonts w:ascii="Times New Roman" w:hAnsi="Times New Roman"/>
                <w:sz w:val="22"/>
                <w:szCs w:val="22"/>
              </w:rPr>
            </w:pPr>
            <w:r w:rsidRPr="008A666A">
              <w:rPr>
                <w:rFonts w:ascii="Times New Roman" w:hAnsi="Times New Roman"/>
                <w:sz w:val="22"/>
                <w:szCs w:val="22"/>
              </w:rPr>
              <w:t xml:space="preserve">  </w:t>
            </w:r>
            <w:r>
              <w:rPr>
                <w:rFonts w:ascii="Times New Roman" w:hAnsi="Times New Roman"/>
                <w:sz w:val="22"/>
                <w:szCs w:val="22"/>
              </w:rPr>
              <w:t xml:space="preserve">    </w:t>
            </w:r>
            <w:r w:rsidRPr="008A666A">
              <w:rPr>
                <w:rFonts w:ascii="Times New Roman" w:hAnsi="Times New Roman"/>
                <w:sz w:val="22"/>
                <w:szCs w:val="22"/>
              </w:rPr>
              <w:t>Subsidy</w:t>
            </w:r>
          </w:p>
        </w:tc>
        <w:tc>
          <w:tcPr>
            <w:tcW w:w="2754" w:type="dxa"/>
          </w:tcPr>
          <w:p w14:paraId="0DEB35A9" w14:textId="77777777" w:rsidR="008A666A" w:rsidRPr="008A666A" w:rsidRDefault="008A666A" w:rsidP="00A904A2">
            <w:pPr>
              <w:rPr>
                <w:rFonts w:ascii="Times New Roman" w:hAnsi="Times New Roman"/>
                <w:sz w:val="22"/>
                <w:szCs w:val="22"/>
              </w:rPr>
            </w:pPr>
          </w:p>
        </w:tc>
        <w:tc>
          <w:tcPr>
            <w:tcW w:w="2754" w:type="dxa"/>
          </w:tcPr>
          <w:p w14:paraId="13764181" w14:textId="77777777" w:rsidR="008A666A" w:rsidRPr="008A666A" w:rsidRDefault="008A666A" w:rsidP="00A904A2">
            <w:pPr>
              <w:rPr>
                <w:rFonts w:ascii="Times New Roman" w:hAnsi="Times New Roman"/>
                <w:sz w:val="22"/>
                <w:szCs w:val="22"/>
              </w:rPr>
            </w:pPr>
          </w:p>
        </w:tc>
        <w:tc>
          <w:tcPr>
            <w:tcW w:w="2754" w:type="dxa"/>
          </w:tcPr>
          <w:p w14:paraId="3ABBB2AD" w14:textId="77777777" w:rsidR="008A666A" w:rsidRPr="008A666A" w:rsidRDefault="008A666A" w:rsidP="00A904A2">
            <w:pPr>
              <w:rPr>
                <w:rFonts w:ascii="Times New Roman" w:hAnsi="Times New Roman"/>
                <w:sz w:val="22"/>
                <w:szCs w:val="22"/>
              </w:rPr>
            </w:pPr>
          </w:p>
        </w:tc>
      </w:tr>
      <w:tr w:rsidR="008A666A" w14:paraId="2D1D793D" w14:textId="77777777" w:rsidTr="008A666A">
        <w:tc>
          <w:tcPr>
            <w:tcW w:w="2754" w:type="dxa"/>
          </w:tcPr>
          <w:p w14:paraId="381939B9" w14:textId="77777777" w:rsidR="008A666A" w:rsidRPr="008A666A" w:rsidRDefault="008A666A" w:rsidP="008A666A">
            <w:pPr>
              <w:rPr>
                <w:rFonts w:ascii="Times New Roman" w:hAnsi="Times New Roman"/>
                <w:sz w:val="22"/>
                <w:szCs w:val="22"/>
              </w:rPr>
            </w:pPr>
            <w:r>
              <w:rPr>
                <w:rFonts w:ascii="Times New Roman" w:hAnsi="Times New Roman"/>
                <w:sz w:val="22"/>
                <w:szCs w:val="22"/>
              </w:rPr>
              <w:t xml:space="preserve">   </w:t>
            </w:r>
            <w:r w:rsidRPr="008A666A">
              <w:rPr>
                <w:rFonts w:ascii="Times New Roman" w:hAnsi="Times New Roman"/>
                <w:sz w:val="22"/>
                <w:szCs w:val="22"/>
              </w:rPr>
              <w:t xml:space="preserve">Guaranteed </w:t>
            </w:r>
          </w:p>
        </w:tc>
        <w:tc>
          <w:tcPr>
            <w:tcW w:w="2754" w:type="dxa"/>
          </w:tcPr>
          <w:p w14:paraId="3AC83264" w14:textId="77777777" w:rsidR="008A666A" w:rsidRPr="008A666A" w:rsidRDefault="00B45AEF" w:rsidP="00A904A2">
            <w:pPr>
              <w:rPr>
                <w:rFonts w:ascii="Times New Roman" w:hAnsi="Times New Roman"/>
                <w:sz w:val="22"/>
                <w:szCs w:val="22"/>
              </w:rPr>
            </w:pPr>
            <w:r>
              <w:rPr>
                <w:rFonts w:ascii="Times New Roman" w:hAnsi="Times New Roman"/>
                <w:sz w:val="22"/>
                <w:szCs w:val="22"/>
              </w:rPr>
              <w:t>$2,000,000</w:t>
            </w:r>
          </w:p>
        </w:tc>
        <w:tc>
          <w:tcPr>
            <w:tcW w:w="2754" w:type="dxa"/>
          </w:tcPr>
          <w:p w14:paraId="2D420B68" w14:textId="77777777" w:rsidR="008A666A" w:rsidRPr="008A666A" w:rsidRDefault="009F7DDB" w:rsidP="00A904A2">
            <w:pPr>
              <w:rPr>
                <w:rFonts w:ascii="Times New Roman" w:hAnsi="Times New Roman"/>
                <w:sz w:val="22"/>
                <w:szCs w:val="22"/>
              </w:rPr>
            </w:pPr>
            <w:r>
              <w:rPr>
                <w:rFonts w:ascii="Times New Roman" w:hAnsi="Times New Roman"/>
                <w:sz w:val="22"/>
                <w:szCs w:val="22"/>
              </w:rPr>
              <w:t>$1,500,000</w:t>
            </w:r>
          </w:p>
        </w:tc>
        <w:tc>
          <w:tcPr>
            <w:tcW w:w="2754" w:type="dxa"/>
          </w:tcPr>
          <w:p w14:paraId="59BC6FE5" w14:textId="77777777" w:rsidR="008A666A" w:rsidRPr="008A666A" w:rsidRDefault="00B45AEF" w:rsidP="00A904A2">
            <w:pPr>
              <w:rPr>
                <w:rFonts w:ascii="Times New Roman" w:hAnsi="Times New Roman"/>
                <w:sz w:val="22"/>
                <w:szCs w:val="22"/>
              </w:rPr>
            </w:pPr>
            <w:r>
              <w:rPr>
                <w:rFonts w:ascii="Times New Roman" w:hAnsi="Times New Roman"/>
                <w:sz w:val="22"/>
                <w:szCs w:val="22"/>
              </w:rPr>
              <w:t>(2,000,000)</w:t>
            </w:r>
          </w:p>
        </w:tc>
      </w:tr>
      <w:tr w:rsidR="008A666A" w14:paraId="6216C866" w14:textId="77777777" w:rsidTr="008A666A">
        <w:tc>
          <w:tcPr>
            <w:tcW w:w="2754" w:type="dxa"/>
          </w:tcPr>
          <w:p w14:paraId="5EC0D2DA" w14:textId="77777777" w:rsidR="008A666A" w:rsidRPr="008A666A" w:rsidRDefault="008A666A" w:rsidP="00A904A2">
            <w:pPr>
              <w:rPr>
                <w:rFonts w:ascii="Times New Roman" w:hAnsi="Times New Roman"/>
                <w:sz w:val="22"/>
                <w:szCs w:val="22"/>
              </w:rPr>
            </w:pPr>
            <w:r>
              <w:rPr>
                <w:rFonts w:ascii="Times New Roman" w:hAnsi="Times New Roman"/>
                <w:sz w:val="22"/>
                <w:szCs w:val="22"/>
              </w:rPr>
              <w:t xml:space="preserve">      </w:t>
            </w:r>
            <w:r w:rsidRPr="008A666A">
              <w:rPr>
                <w:rFonts w:ascii="Times New Roman" w:hAnsi="Times New Roman"/>
                <w:sz w:val="22"/>
                <w:szCs w:val="22"/>
              </w:rPr>
              <w:t>Subsidy</w:t>
            </w:r>
          </w:p>
        </w:tc>
        <w:tc>
          <w:tcPr>
            <w:tcW w:w="2754" w:type="dxa"/>
          </w:tcPr>
          <w:p w14:paraId="2665F028" w14:textId="77777777" w:rsidR="008A666A" w:rsidRPr="008A666A" w:rsidRDefault="008A666A" w:rsidP="00A904A2">
            <w:pPr>
              <w:rPr>
                <w:rFonts w:ascii="Times New Roman" w:hAnsi="Times New Roman"/>
                <w:sz w:val="22"/>
                <w:szCs w:val="22"/>
              </w:rPr>
            </w:pPr>
          </w:p>
        </w:tc>
        <w:tc>
          <w:tcPr>
            <w:tcW w:w="2754" w:type="dxa"/>
          </w:tcPr>
          <w:p w14:paraId="2FBAE4C8" w14:textId="77777777" w:rsidR="008A666A" w:rsidRPr="008A666A" w:rsidRDefault="008A666A" w:rsidP="00A904A2">
            <w:pPr>
              <w:rPr>
                <w:rFonts w:ascii="Times New Roman" w:hAnsi="Times New Roman"/>
                <w:sz w:val="22"/>
                <w:szCs w:val="22"/>
              </w:rPr>
            </w:pPr>
          </w:p>
        </w:tc>
        <w:tc>
          <w:tcPr>
            <w:tcW w:w="2754" w:type="dxa"/>
          </w:tcPr>
          <w:p w14:paraId="2FE7939D" w14:textId="77777777" w:rsidR="008A666A" w:rsidRPr="008A666A" w:rsidRDefault="008A666A" w:rsidP="00A904A2">
            <w:pPr>
              <w:rPr>
                <w:rFonts w:ascii="Times New Roman" w:hAnsi="Times New Roman"/>
                <w:sz w:val="22"/>
                <w:szCs w:val="22"/>
              </w:rPr>
            </w:pPr>
          </w:p>
        </w:tc>
      </w:tr>
      <w:tr w:rsidR="008A666A" w14:paraId="1C4753BA" w14:textId="77777777" w:rsidTr="008A666A">
        <w:tc>
          <w:tcPr>
            <w:tcW w:w="2754" w:type="dxa"/>
          </w:tcPr>
          <w:p w14:paraId="1F12CD25" w14:textId="77777777" w:rsidR="008A666A" w:rsidRPr="008A666A" w:rsidRDefault="008A666A" w:rsidP="00A904A2">
            <w:pPr>
              <w:rPr>
                <w:rFonts w:ascii="Times New Roman" w:hAnsi="Times New Roman"/>
                <w:sz w:val="22"/>
                <w:szCs w:val="22"/>
              </w:rPr>
            </w:pPr>
            <w:r w:rsidRPr="008A666A">
              <w:rPr>
                <w:rFonts w:ascii="Times New Roman" w:hAnsi="Times New Roman"/>
                <w:sz w:val="22"/>
                <w:szCs w:val="22"/>
              </w:rPr>
              <w:t>Farm Operating Loans:</w:t>
            </w:r>
          </w:p>
        </w:tc>
        <w:tc>
          <w:tcPr>
            <w:tcW w:w="2754" w:type="dxa"/>
          </w:tcPr>
          <w:p w14:paraId="2F54C0FC" w14:textId="77777777" w:rsidR="008A666A" w:rsidRPr="008A666A" w:rsidRDefault="008A666A" w:rsidP="00A904A2">
            <w:pPr>
              <w:rPr>
                <w:rFonts w:ascii="Times New Roman" w:hAnsi="Times New Roman"/>
                <w:sz w:val="22"/>
                <w:szCs w:val="22"/>
              </w:rPr>
            </w:pPr>
          </w:p>
        </w:tc>
        <w:tc>
          <w:tcPr>
            <w:tcW w:w="2754" w:type="dxa"/>
          </w:tcPr>
          <w:p w14:paraId="617C5465" w14:textId="77777777" w:rsidR="008A666A" w:rsidRPr="008A666A" w:rsidRDefault="008A666A" w:rsidP="00A904A2">
            <w:pPr>
              <w:rPr>
                <w:rFonts w:ascii="Times New Roman" w:hAnsi="Times New Roman"/>
                <w:sz w:val="22"/>
                <w:szCs w:val="22"/>
              </w:rPr>
            </w:pPr>
          </w:p>
        </w:tc>
        <w:tc>
          <w:tcPr>
            <w:tcW w:w="2754" w:type="dxa"/>
          </w:tcPr>
          <w:p w14:paraId="79BE8027" w14:textId="77777777" w:rsidR="008A666A" w:rsidRPr="008A666A" w:rsidRDefault="008A666A" w:rsidP="00A904A2">
            <w:pPr>
              <w:rPr>
                <w:rFonts w:ascii="Times New Roman" w:hAnsi="Times New Roman"/>
                <w:sz w:val="22"/>
                <w:szCs w:val="22"/>
              </w:rPr>
            </w:pPr>
          </w:p>
        </w:tc>
      </w:tr>
      <w:tr w:rsidR="008A666A" w14:paraId="1DBD2C20" w14:textId="77777777" w:rsidTr="008A666A">
        <w:tc>
          <w:tcPr>
            <w:tcW w:w="2754" w:type="dxa"/>
          </w:tcPr>
          <w:p w14:paraId="7763CE46" w14:textId="77777777" w:rsidR="008A666A" w:rsidRPr="008A666A" w:rsidRDefault="008A666A" w:rsidP="008A666A">
            <w:pPr>
              <w:rPr>
                <w:rFonts w:ascii="Times New Roman" w:hAnsi="Times New Roman"/>
                <w:sz w:val="22"/>
                <w:szCs w:val="22"/>
              </w:rPr>
            </w:pPr>
            <w:r>
              <w:rPr>
                <w:rFonts w:ascii="Times New Roman" w:hAnsi="Times New Roman"/>
                <w:sz w:val="22"/>
                <w:szCs w:val="22"/>
              </w:rPr>
              <w:t xml:space="preserve">    </w:t>
            </w:r>
            <w:r w:rsidRPr="008A666A">
              <w:rPr>
                <w:rFonts w:ascii="Times New Roman" w:hAnsi="Times New Roman"/>
                <w:sz w:val="22"/>
                <w:szCs w:val="22"/>
              </w:rPr>
              <w:t>Direct</w:t>
            </w:r>
          </w:p>
        </w:tc>
        <w:tc>
          <w:tcPr>
            <w:tcW w:w="2754" w:type="dxa"/>
          </w:tcPr>
          <w:p w14:paraId="4AED4D1D" w14:textId="77777777" w:rsidR="008A666A" w:rsidRPr="008A666A" w:rsidRDefault="00B45AEF" w:rsidP="00A904A2">
            <w:pPr>
              <w:rPr>
                <w:rFonts w:ascii="Times New Roman" w:hAnsi="Times New Roman"/>
                <w:sz w:val="22"/>
                <w:szCs w:val="22"/>
              </w:rPr>
            </w:pPr>
            <w:r>
              <w:rPr>
                <w:rFonts w:ascii="Times New Roman" w:hAnsi="Times New Roman"/>
                <w:sz w:val="22"/>
                <w:szCs w:val="22"/>
              </w:rPr>
              <w:t>$1,252,004</w:t>
            </w:r>
          </w:p>
        </w:tc>
        <w:tc>
          <w:tcPr>
            <w:tcW w:w="2754" w:type="dxa"/>
          </w:tcPr>
          <w:p w14:paraId="0CB42AC7" w14:textId="77777777" w:rsidR="008A666A" w:rsidRPr="008A666A" w:rsidRDefault="009F7DDB" w:rsidP="00A904A2">
            <w:pPr>
              <w:rPr>
                <w:rFonts w:ascii="Times New Roman" w:hAnsi="Times New Roman"/>
                <w:sz w:val="22"/>
                <w:szCs w:val="22"/>
              </w:rPr>
            </w:pPr>
            <w:r>
              <w:rPr>
                <w:rFonts w:ascii="Times New Roman" w:hAnsi="Times New Roman"/>
                <w:sz w:val="22"/>
                <w:szCs w:val="22"/>
              </w:rPr>
              <w:t>$1,252,004</w:t>
            </w:r>
          </w:p>
        </w:tc>
        <w:tc>
          <w:tcPr>
            <w:tcW w:w="2754" w:type="dxa"/>
          </w:tcPr>
          <w:p w14:paraId="76D9D494" w14:textId="77777777" w:rsidR="008A666A" w:rsidRPr="008A666A" w:rsidRDefault="00B45AEF" w:rsidP="00A904A2">
            <w:pPr>
              <w:rPr>
                <w:rFonts w:ascii="Times New Roman" w:hAnsi="Times New Roman"/>
                <w:sz w:val="22"/>
                <w:szCs w:val="22"/>
              </w:rPr>
            </w:pPr>
            <w:r>
              <w:rPr>
                <w:rFonts w:ascii="Times New Roman" w:hAnsi="Times New Roman"/>
                <w:sz w:val="22"/>
                <w:szCs w:val="22"/>
              </w:rPr>
              <w:t>(1,252,004)</w:t>
            </w:r>
          </w:p>
        </w:tc>
      </w:tr>
      <w:tr w:rsidR="008A666A" w14:paraId="3C3DCC6A" w14:textId="77777777" w:rsidTr="008A666A">
        <w:tc>
          <w:tcPr>
            <w:tcW w:w="2754" w:type="dxa"/>
          </w:tcPr>
          <w:p w14:paraId="7D5292ED" w14:textId="77777777" w:rsidR="008A666A" w:rsidRPr="008A666A" w:rsidRDefault="008A666A" w:rsidP="008A666A">
            <w:pPr>
              <w:rPr>
                <w:rFonts w:ascii="Times New Roman" w:hAnsi="Times New Roman"/>
                <w:sz w:val="22"/>
                <w:szCs w:val="22"/>
              </w:rPr>
            </w:pPr>
            <w:r>
              <w:rPr>
                <w:rFonts w:ascii="Times New Roman" w:hAnsi="Times New Roman"/>
                <w:sz w:val="22"/>
                <w:szCs w:val="22"/>
              </w:rPr>
              <w:t xml:space="preserve">      Subsidy</w:t>
            </w:r>
          </w:p>
        </w:tc>
        <w:tc>
          <w:tcPr>
            <w:tcW w:w="2754" w:type="dxa"/>
          </w:tcPr>
          <w:p w14:paraId="63DB7CFD" w14:textId="77777777" w:rsidR="008A666A" w:rsidRPr="008A666A" w:rsidRDefault="00B45AEF" w:rsidP="00A904A2">
            <w:pPr>
              <w:rPr>
                <w:rFonts w:ascii="Times New Roman" w:hAnsi="Times New Roman"/>
                <w:sz w:val="22"/>
                <w:szCs w:val="22"/>
              </w:rPr>
            </w:pPr>
            <w:r>
              <w:rPr>
                <w:rFonts w:ascii="Times New Roman" w:hAnsi="Times New Roman"/>
                <w:sz w:val="22"/>
                <w:szCs w:val="22"/>
              </w:rPr>
              <w:t>$63,101</w:t>
            </w:r>
          </w:p>
        </w:tc>
        <w:tc>
          <w:tcPr>
            <w:tcW w:w="2754" w:type="dxa"/>
          </w:tcPr>
          <w:p w14:paraId="7656EF84" w14:textId="77777777" w:rsidR="008A666A" w:rsidRPr="008A666A" w:rsidRDefault="009F7DDB" w:rsidP="00A904A2">
            <w:pPr>
              <w:rPr>
                <w:rFonts w:ascii="Times New Roman" w:hAnsi="Times New Roman"/>
                <w:sz w:val="22"/>
                <w:szCs w:val="22"/>
              </w:rPr>
            </w:pPr>
            <w:r>
              <w:rPr>
                <w:rFonts w:ascii="Times New Roman" w:hAnsi="Times New Roman"/>
                <w:sz w:val="22"/>
                <w:szCs w:val="22"/>
              </w:rPr>
              <w:t>$63,101</w:t>
            </w:r>
          </w:p>
        </w:tc>
        <w:tc>
          <w:tcPr>
            <w:tcW w:w="2754" w:type="dxa"/>
          </w:tcPr>
          <w:p w14:paraId="002F9398" w14:textId="77777777" w:rsidR="008A666A" w:rsidRPr="008A666A" w:rsidRDefault="00B45AEF" w:rsidP="00A904A2">
            <w:pPr>
              <w:rPr>
                <w:rFonts w:ascii="Times New Roman" w:hAnsi="Times New Roman"/>
                <w:sz w:val="22"/>
                <w:szCs w:val="22"/>
              </w:rPr>
            </w:pPr>
            <w:r>
              <w:rPr>
                <w:rFonts w:ascii="Times New Roman" w:hAnsi="Times New Roman"/>
                <w:sz w:val="22"/>
                <w:szCs w:val="22"/>
              </w:rPr>
              <w:t>63,101</w:t>
            </w:r>
          </w:p>
        </w:tc>
      </w:tr>
      <w:tr w:rsidR="008A666A" w14:paraId="552A8C4B" w14:textId="77777777" w:rsidTr="008A666A">
        <w:tc>
          <w:tcPr>
            <w:tcW w:w="2754" w:type="dxa"/>
          </w:tcPr>
          <w:p w14:paraId="29D7E011" w14:textId="77777777" w:rsidR="008A666A" w:rsidRPr="008A666A" w:rsidRDefault="008A666A" w:rsidP="008A666A">
            <w:pPr>
              <w:rPr>
                <w:rFonts w:ascii="Times New Roman" w:hAnsi="Times New Roman"/>
                <w:sz w:val="22"/>
                <w:szCs w:val="22"/>
              </w:rPr>
            </w:pPr>
            <w:r>
              <w:rPr>
                <w:rFonts w:ascii="Times New Roman" w:hAnsi="Times New Roman"/>
                <w:sz w:val="22"/>
                <w:szCs w:val="22"/>
              </w:rPr>
              <w:t xml:space="preserve">    </w:t>
            </w:r>
            <w:r w:rsidRPr="008A666A">
              <w:rPr>
                <w:rFonts w:ascii="Times New Roman" w:hAnsi="Times New Roman"/>
                <w:sz w:val="22"/>
                <w:szCs w:val="22"/>
              </w:rPr>
              <w:t>Unsubsidized Guarantee</w:t>
            </w:r>
            <w:r>
              <w:rPr>
                <w:rFonts w:ascii="Times New Roman" w:hAnsi="Times New Roman"/>
                <w:sz w:val="22"/>
                <w:szCs w:val="22"/>
              </w:rPr>
              <w:t>d</w:t>
            </w:r>
            <w:r w:rsidRPr="008A666A">
              <w:rPr>
                <w:rFonts w:ascii="Times New Roman" w:hAnsi="Times New Roman"/>
                <w:sz w:val="22"/>
                <w:szCs w:val="22"/>
              </w:rPr>
              <w:t xml:space="preserve"> </w:t>
            </w:r>
          </w:p>
        </w:tc>
        <w:tc>
          <w:tcPr>
            <w:tcW w:w="2754" w:type="dxa"/>
          </w:tcPr>
          <w:p w14:paraId="59BBC111" w14:textId="77777777" w:rsidR="008A666A" w:rsidRPr="008A666A" w:rsidRDefault="00B45AEF" w:rsidP="00A904A2">
            <w:pPr>
              <w:rPr>
                <w:rFonts w:ascii="Times New Roman" w:hAnsi="Times New Roman"/>
                <w:sz w:val="22"/>
                <w:szCs w:val="22"/>
              </w:rPr>
            </w:pPr>
            <w:r>
              <w:rPr>
                <w:rFonts w:ascii="Times New Roman" w:hAnsi="Times New Roman"/>
                <w:sz w:val="22"/>
                <w:szCs w:val="22"/>
              </w:rPr>
              <w:t>$1,393,443</w:t>
            </w:r>
          </w:p>
        </w:tc>
        <w:tc>
          <w:tcPr>
            <w:tcW w:w="2754" w:type="dxa"/>
          </w:tcPr>
          <w:p w14:paraId="12EAA1AA" w14:textId="77777777" w:rsidR="008A666A" w:rsidRPr="008A666A" w:rsidRDefault="009F7DDB" w:rsidP="00A904A2">
            <w:pPr>
              <w:rPr>
                <w:rFonts w:ascii="Times New Roman" w:hAnsi="Times New Roman"/>
                <w:sz w:val="22"/>
                <w:szCs w:val="22"/>
              </w:rPr>
            </w:pPr>
            <w:r>
              <w:rPr>
                <w:rFonts w:ascii="Times New Roman" w:hAnsi="Times New Roman"/>
                <w:sz w:val="22"/>
                <w:szCs w:val="22"/>
              </w:rPr>
              <w:t>$1,393,443</w:t>
            </w:r>
          </w:p>
        </w:tc>
        <w:tc>
          <w:tcPr>
            <w:tcW w:w="2754" w:type="dxa"/>
          </w:tcPr>
          <w:p w14:paraId="4E48AD3B" w14:textId="77777777" w:rsidR="008A666A" w:rsidRPr="008A666A" w:rsidRDefault="00B45AEF" w:rsidP="00A904A2">
            <w:pPr>
              <w:rPr>
                <w:rFonts w:ascii="Times New Roman" w:hAnsi="Times New Roman"/>
                <w:sz w:val="22"/>
                <w:szCs w:val="22"/>
              </w:rPr>
            </w:pPr>
            <w:r>
              <w:rPr>
                <w:rFonts w:ascii="Times New Roman" w:hAnsi="Times New Roman"/>
                <w:sz w:val="22"/>
                <w:szCs w:val="22"/>
              </w:rPr>
              <w:t>(1,393,443)</w:t>
            </w:r>
          </w:p>
        </w:tc>
      </w:tr>
      <w:tr w:rsidR="008A666A" w14:paraId="57A66E48" w14:textId="77777777" w:rsidTr="008A666A">
        <w:tc>
          <w:tcPr>
            <w:tcW w:w="2754" w:type="dxa"/>
          </w:tcPr>
          <w:p w14:paraId="5C550D9C" w14:textId="77777777" w:rsidR="008A666A" w:rsidRPr="008A666A" w:rsidRDefault="008A666A" w:rsidP="008A666A">
            <w:pPr>
              <w:rPr>
                <w:rFonts w:ascii="Times New Roman" w:hAnsi="Times New Roman"/>
                <w:sz w:val="22"/>
                <w:szCs w:val="22"/>
              </w:rPr>
            </w:pPr>
            <w:r>
              <w:rPr>
                <w:rFonts w:ascii="Times New Roman" w:hAnsi="Times New Roman"/>
                <w:sz w:val="22"/>
                <w:szCs w:val="22"/>
              </w:rPr>
              <w:t xml:space="preserve">      Subsidy</w:t>
            </w:r>
          </w:p>
        </w:tc>
        <w:tc>
          <w:tcPr>
            <w:tcW w:w="2754" w:type="dxa"/>
          </w:tcPr>
          <w:p w14:paraId="45F7F6E2" w14:textId="77777777" w:rsidR="008A666A" w:rsidRPr="008A666A" w:rsidRDefault="00B45AEF" w:rsidP="00A904A2">
            <w:pPr>
              <w:rPr>
                <w:rFonts w:ascii="Times New Roman" w:hAnsi="Times New Roman"/>
                <w:sz w:val="22"/>
                <w:szCs w:val="22"/>
              </w:rPr>
            </w:pPr>
            <w:r>
              <w:rPr>
                <w:rFonts w:ascii="Times New Roman" w:hAnsi="Times New Roman"/>
                <w:sz w:val="22"/>
                <w:szCs w:val="22"/>
              </w:rPr>
              <w:t>$14,770</w:t>
            </w:r>
          </w:p>
        </w:tc>
        <w:tc>
          <w:tcPr>
            <w:tcW w:w="2754" w:type="dxa"/>
          </w:tcPr>
          <w:p w14:paraId="54C71471" w14:textId="77777777" w:rsidR="008A666A" w:rsidRPr="008A666A" w:rsidRDefault="009F7DDB" w:rsidP="00A904A2">
            <w:pPr>
              <w:rPr>
                <w:rFonts w:ascii="Times New Roman" w:hAnsi="Times New Roman"/>
                <w:sz w:val="22"/>
                <w:szCs w:val="22"/>
              </w:rPr>
            </w:pPr>
            <w:r>
              <w:rPr>
                <w:rFonts w:ascii="Times New Roman" w:hAnsi="Times New Roman"/>
                <w:sz w:val="22"/>
                <w:szCs w:val="22"/>
              </w:rPr>
              <w:t>$14,770</w:t>
            </w:r>
          </w:p>
        </w:tc>
        <w:tc>
          <w:tcPr>
            <w:tcW w:w="2754" w:type="dxa"/>
          </w:tcPr>
          <w:p w14:paraId="746812CE" w14:textId="77777777" w:rsidR="008A666A" w:rsidRPr="008A666A" w:rsidRDefault="00B45AEF" w:rsidP="00A904A2">
            <w:pPr>
              <w:rPr>
                <w:rFonts w:ascii="Times New Roman" w:hAnsi="Times New Roman"/>
                <w:sz w:val="22"/>
                <w:szCs w:val="22"/>
              </w:rPr>
            </w:pPr>
            <w:r>
              <w:rPr>
                <w:rFonts w:ascii="Times New Roman" w:hAnsi="Times New Roman"/>
                <w:sz w:val="22"/>
                <w:szCs w:val="22"/>
              </w:rPr>
              <w:t>14,770</w:t>
            </w:r>
          </w:p>
        </w:tc>
      </w:tr>
      <w:tr w:rsidR="008A666A" w14:paraId="78F1AE3B" w14:textId="77777777" w:rsidTr="008A666A">
        <w:tc>
          <w:tcPr>
            <w:tcW w:w="2754" w:type="dxa"/>
          </w:tcPr>
          <w:p w14:paraId="26E1AD54" w14:textId="77777777" w:rsidR="008A666A" w:rsidRPr="008A666A" w:rsidRDefault="008A666A" w:rsidP="008A666A">
            <w:pPr>
              <w:rPr>
                <w:rFonts w:ascii="Times New Roman" w:hAnsi="Times New Roman"/>
                <w:sz w:val="22"/>
                <w:szCs w:val="22"/>
              </w:rPr>
            </w:pPr>
            <w:r w:rsidRPr="008A666A">
              <w:rPr>
                <w:rFonts w:ascii="Times New Roman" w:hAnsi="Times New Roman"/>
                <w:sz w:val="22"/>
                <w:szCs w:val="22"/>
              </w:rPr>
              <w:t>Emergency Loans</w:t>
            </w:r>
          </w:p>
        </w:tc>
        <w:tc>
          <w:tcPr>
            <w:tcW w:w="2754" w:type="dxa"/>
          </w:tcPr>
          <w:p w14:paraId="3AC33BF1" w14:textId="77777777" w:rsidR="008A666A" w:rsidRPr="008A666A" w:rsidRDefault="00B45AEF" w:rsidP="00A904A2">
            <w:pPr>
              <w:rPr>
                <w:rFonts w:ascii="Times New Roman" w:hAnsi="Times New Roman"/>
                <w:sz w:val="22"/>
                <w:szCs w:val="22"/>
              </w:rPr>
            </w:pPr>
            <w:r>
              <w:rPr>
                <w:rFonts w:ascii="Times New Roman" w:hAnsi="Times New Roman"/>
                <w:sz w:val="22"/>
                <w:szCs w:val="22"/>
              </w:rPr>
              <w:t>$34,667</w:t>
            </w:r>
          </w:p>
        </w:tc>
        <w:tc>
          <w:tcPr>
            <w:tcW w:w="2754" w:type="dxa"/>
          </w:tcPr>
          <w:p w14:paraId="6EDF70E1" w14:textId="77777777" w:rsidR="008A666A" w:rsidRPr="008A666A" w:rsidRDefault="009F7DDB" w:rsidP="00A904A2">
            <w:pPr>
              <w:rPr>
                <w:rFonts w:ascii="Times New Roman" w:hAnsi="Times New Roman"/>
                <w:sz w:val="22"/>
                <w:szCs w:val="22"/>
              </w:rPr>
            </w:pPr>
            <w:r>
              <w:rPr>
                <w:rFonts w:ascii="Times New Roman" w:hAnsi="Times New Roman"/>
                <w:sz w:val="22"/>
                <w:szCs w:val="22"/>
              </w:rPr>
              <w:t>$34,667</w:t>
            </w:r>
          </w:p>
        </w:tc>
        <w:tc>
          <w:tcPr>
            <w:tcW w:w="2754" w:type="dxa"/>
          </w:tcPr>
          <w:p w14:paraId="0CFA49E6" w14:textId="77777777" w:rsidR="008A666A" w:rsidRPr="008A666A" w:rsidRDefault="00B45AEF" w:rsidP="00A904A2">
            <w:pPr>
              <w:rPr>
                <w:rFonts w:ascii="Times New Roman" w:hAnsi="Times New Roman"/>
                <w:sz w:val="22"/>
                <w:szCs w:val="22"/>
              </w:rPr>
            </w:pPr>
            <w:r>
              <w:rPr>
                <w:rFonts w:ascii="Times New Roman" w:hAnsi="Times New Roman"/>
                <w:sz w:val="22"/>
                <w:szCs w:val="22"/>
              </w:rPr>
              <w:t>(34,667)</w:t>
            </w:r>
          </w:p>
        </w:tc>
      </w:tr>
      <w:tr w:rsidR="008A666A" w14:paraId="3CD42710" w14:textId="77777777" w:rsidTr="008A666A">
        <w:tc>
          <w:tcPr>
            <w:tcW w:w="2754" w:type="dxa"/>
          </w:tcPr>
          <w:p w14:paraId="6AB5F7AE" w14:textId="77777777" w:rsidR="008A666A" w:rsidRPr="008A666A" w:rsidRDefault="008A666A" w:rsidP="008A666A">
            <w:pPr>
              <w:rPr>
                <w:rFonts w:ascii="Times New Roman" w:hAnsi="Times New Roman"/>
                <w:sz w:val="22"/>
                <w:szCs w:val="22"/>
              </w:rPr>
            </w:pPr>
            <w:r>
              <w:rPr>
                <w:rFonts w:ascii="Times New Roman" w:hAnsi="Times New Roman"/>
                <w:sz w:val="22"/>
                <w:szCs w:val="22"/>
              </w:rPr>
              <w:t xml:space="preserve">   Subsidy</w:t>
            </w:r>
          </w:p>
        </w:tc>
        <w:tc>
          <w:tcPr>
            <w:tcW w:w="2754" w:type="dxa"/>
          </w:tcPr>
          <w:p w14:paraId="61EBBDED" w14:textId="77777777" w:rsidR="008A666A" w:rsidRPr="008A666A" w:rsidRDefault="00B45AEF" w:rsidP="00A904A2">
            <w:pPr>
              <w:rPr>
                <w:rFonts w:ascii="Times New Roman" w:hAnsi="Times New Roman"/>
                <w:sz w:val="22"/>
                <w:szCs w:val="22"/>
              </w:rPr>
            </w:pPr>
            <w:r>
              <w:rPr>
                <w:rFonts w:ascii="Times New Roman" w:hAnsi="Times New Roman"/>
                <w:sz w:val="22"/>
                <w:szCs w:val="22"/>
              </w:rPr>
              <w:t>$856</w:t>
            </w:r>
          </w:p>
        </w:tc>
        <w:tc>
          <w:tcPr>
            <w:tcW w:w="2754" w:type="dxa"/>
          </w:tcPr>
          <w:p w14:paraId="2BE226A2" w14:textId="77777777" w:rsidR="008A666A" w:rsidRPr="008A666A" w:rsidRDefault="009F7DDB" w:rsidP="00A904A2">
            <w:pPr>
              <w:rPr>
                <w:rFonts w:ascii="Times New Roman" w:hAnsi="Times New Roman"/>
                <w:sz w:val="22"/>
                <w:szCs w:val="22"/>
              </w:rPr>
            </w:pPr>
            <w:r>
              <w:rPr>
                <w:rFonts w:ascii="Times New Roman" w:hAnsi="Times New Roman"/>
                <w:sz w:val="22"/>
                <w:szCs w:val="22"/>
              </w:rPr>
              <w:t>$856</w:t>
            </w:r>
          </w:p>
        </w:tc>
        <w:tc>
          <w:tcPr>
            <w:tcW w:w="2754" w:type="dxa"/>
          </w:tcPr>
          <w:p w14:paraId="1DF0E028" w14:textId="77777777" w:rsidR="008A666A" w:rsidRPr="008A666A" w:rsidRDefault="00B45AEF" w:rsidP="00A904A2">
            <w:pPr>
              <w:rPr>
                <w:rFonts w:ascii="Times New Roman" w:hAnsi="Times New Roman"/>
                <w:sz w:val="22"/>
                <w:szCs w:val="22"/>
              </w:rPr>
            </w:pPr>
            <w:r>
              <w:rPr>
                <w:rFonts w:ascii="Times New Roman" w:hAnsi="Times New Roman"/>
                <w:sz w:val="22"/>
                <w:szCs w:val="22"/>
              </w:rPr>
              <w:t>856</w:t>
            </w:r>
          </w:p>
        </w:tc>
      </w:tr>
      <w:tr w:rsidR="008A666A" w14:paraId="22858991" w14:textId="77777777" w:rsidTr="008A666A">
        <w:tc>
          <w:tcPr>
            <w:tcW w:w="2754" w:type="dxa"/>
          </w:tcPr>
          <w:p w14:paraId="31EB640F" w14:textId="77777777" w:rsidR="008A666A" w:rsidRPr="008A666A" w:rsidRDefault="008A666A" w:rsidP="008A666A">
            <w:pPr>
              <w:rPr>
                <w:rFonts w:ascii="Times New Roman" w:hAnsi="Times New Roman"/>
                <w:sz w:val="22"/>
                <w:szCs w:val="22"/>
              </w:rPr>
            </w:pPr>
            <w:r w:rsidRPr="008A666A">
              <w:rPr>
                <w:rFonts w:ascii="Times New Roman" w:hAnsi="Times New Roman"/>
                <w:sz w:val="22"/>
                <w:szCs w:val="22"/>
              </w:rPr>
              <w:t>Indian Tribe Land Acquisition</w:t>
            </w:r>
          </w:p>
        </w:tc>
        <w:tc>
          <w:tcPr>
            <w:tcW w:w="2754" w:type="dxa"/>
          </w:tcPr>
          <w:p w14:paraId="2E6A65B9" w14:textId="77777777" w:rsidR="008A666A" w:rsidRPr="008A666A" w:rsidRDefault="008A666A" w:rsidP="00A904A2">
            <w:pPr>
              <w:rPr>
                <w:rFonts w:ascii="Times New Roman" w:hAnsi="Times New Roman"/>
                <w:sz w:val="22"/>
                <w:szCs w:val="22"/>
              </w:rPr>
            </w:pPr>
          </w:p>
        </w:tc>
        <w:tc>
          <w:tcPr>
            <w:tcW w:w="2754" w:type="dxa"/>
          </w:tcPr>
          <w:p w14:paraId="42CD2E9E" w14:textId="77777777" w:rsidR="008A666A" w:rsidRPr="008A666A" w:rsidRDefault="008A666A" w:rsidP="00A904A2">
            <w:pPr>
              <w:rPr>
                <w:rFonts w:ascii="Times New Roman" w:hAnsi="Times New Roman"/>
                <w:sz w:val="22"/>
                <w:szCs w:val="22"/>
              </w:rPr>
            </w:pPr>
          </w:p>
        </w:tc>
        <w:tc>
          <w:tcPr>
            <w:tcW w:w="2754" w:type="dxa"/>
          </w:tcPr>
          <w:p w14:paraId="54823704" w14:textId="77777777" w:rsidR="008A666A" w:rsidRPr="008A666A" w:rsidRDefault="008A666A" w:rsidP="00A904A2">
            <w:pPr>
              <w:rPr>
                <w:rFonts w:ascii="Times New Roman" w:hAnsi="Times New Roman"/>
                <w:sz w:val="22"/>
                <w:szCs w:val="22"/>
              </w:rPr>
            </w:pPr>
          </w:p>
        </w:tc>
      </w:tr>
      <w:tr w:rsidR="00B45AEF" w14:paraId="3189BDE9" w14:textId="77777777" w:rsidTr="008A666A">
        <w:tc>
          <w:tcPr>
            <w:tcW w:w="2754" w:type="dxa"/>
          </w:tcPr>
          <w:p w14:paraId="77FB55D7" w14:textId="77777777" w:rsidR="00B45AEF" w:rsidRPr="008A666A" w:rsidRDefault="00B45AEF" w:rsidP="008A666A">
            <w:pPr>
              <w:rPr>
                <w:rFonts w:ascii="Times New Roman" w:hAnsi="Times New Roman"/>
                <w:sz w:val="22"/>
                <w:szCs w:val="22"/>
              </w:rPr>
            </w:pPr>
            <w:r>
              <w:rPr>
                <w:rFonts w:ascii="Times New Roman" w:hAnsi="Times New Roman"/>
                <w:sz w:val="22"/>
                <w:szCs w:val="22"/>
              </w:rPr>
              <w:t>Loans</w:t>
            </w:r>
          </w:p>
        </w:tc>
        <w:tc>
          <w:tcPr>
            <w:tcW w:w="2754" w:type="dxa"/>
          </w:tcPr>
          <w:p w14:paraId="001914F7" w14:textId="77777777" w:rsidR="00B45AEF" w:rsidRPr="008A666A" w:rsidRDefault="00B45AEF" w:rsidP="00A904A2">
            <w:pPr>
              <w:rPr>
                <w:rFonts w:ascii="Times New Roman" w:hAnsi="Times New Roman"/>
                <w:sz w:val="22"/>
                <w:szCs w:val="22"/>
              </w:rPr>
            </w:pPr>
            <w:r>
              <w:rPr>
                <w:rFonts w:ascii="Times New Roman" w:hAnsi="Times New Roman"/>
                <w:sz w:val="22"/>
                <w:szCs w:val="22"/>
              </w:rPr>
              <w:t>$2,000</w:t>
            </w:r>
          </w:p>
        </w:tc>
        <w:tc>
          <w:tcPr>
            <w:tcW w:w="2754" w:type="dxa"/>
          </w:tcPr>
          <w:p w14:paraId="5D4604F2" w14:textId="77777777" w:rsidR="00B45AEF" w:rsidRPr="008A666A" w:rsidRDefault="009F7DDB" w:rsidP="00A904A2">
            <w:pPr>
              <w:rPr>
                <w:rFonts w:ascii="Times New Roman" w:hAnsi="Times New Roman"/>
                <w:sz w:val="22"/>
                <w:szCs w:val="22"/>
              </w:rPr>
            </w:pPr>
            <w:r>
              <w:rPr>
                <w:rFonts w:ascii="Times New Roman" w:hAnsi="Times New Roman"/>
                <w:sz w:val="22"/>
                <w:szCs w:val="22"/>
              </w:rPr>
              <w:t>$2,000</w:t>
            </w:r>
          </w:p>
        </w:tc>
        <w:tc>
          <w:tcPr>
            <w:tcW w:w="2754" w:type="dxa"/>
          </w:tcPr>
          <w:p w14:paraId="6238A11D" w14:textId="77777777" w:rsidR="00B45AEF" w:rsidRPr="008A666A" w:rsidRDefault="00B45AEF" w:rsidP="00A904A2">
            <w:pPr>
              <w:rPr>
                <w:rFonts w:ascii="Times New Roman" w:hAnsi="Times New Roman"/>
                <w:sz w:val="22"/>
                <w:szCs w:val="22"/>
              </w:rPr>
            </w:pPr>
            <w:r>
              <w:rPr>
                <w:rFonts w:ascii="Times New Roman" w:hAnsi="Times New Roman"/>
                <w:sz w:val="22"/>
                <w:szCs w:val="22"/>
              </w:rPr>
              <w:t>(2,000)</w:t>
            </w:r>
          </w:p>
        </w:tc>
      </w:tr>
      <w:tr w:rsidR="00B45AEF" w14:paraId="475C84CE" w14:textId="77777777" w:rsidTr="008A666A">
        <w:tc>
          <w:tcPr>
            <w:tcW w:w="2754" w:type="dxa"/>
          </w:tcPr>
          <w:p w14:paraId="0C476E76" w14:textId="77777777" w:rsidR="00B45AEF" w:rsidRDefault="00B45AEF" w:rsidP="008A666A">
            <w:pPr>
              <w:rPr>
                <w:rFonts w:ascii="Times New Roman" w:hAnsi="Times New Roman"/>
                <w:sz w:val="22"/>
                <w:szCs w:val="22"/>
              </w:rPr>
            </w:pPr>
            <w:r>
              <w:rPr>
                <w:rFonts w:ascii="Times New Roman" w:hAnsi="Times New Roman"/>
                <w:sz w:val="22"/>
                <w:szCs w:val="22"/>
              </w:rPr>
              <w:t xml:space="preserve">  Subsidy</w:t>
            </w:r>
          </w:p>
        </w:tc>
        <w:tc>
          <w:tcPr>
            <w:tcW w:w="2754" w:type="dxa"/>
          </w:tcPr>
          <w:p w14:paraId="2B655E0A" w14:textId="77777777" w:rsidR="00B45AEF" w:rsidRPr="008A666A" w:rsidRDefault="00B45AEF" w:rsidP="00A904A2">
            <w:pPr>
              <w:rPr>
                <w:rFonts w:ascii="Times New Roman" w:hAnsi="Times New Roman"/>
                <w:sz w:val="22"/>
                <w:szCs w:val="22"/>
              </w:rPr>
            </w:pPr>
          </w:p>
        </w:tc>
        <w:tc>
          <w:tcPr>
            <w:tcW w:w="2754" w:type="dxa"/>
          </w:tcPr>
          <w:p w14:paraId="6AD56FCF" w14:textId="77777777" w:rsidR="00B45AEF" w:rsidRPr="008A666A" w:rsidRDefault="00B45AEF" w:rsidP="00A904A2">
            <w:pPr>
              <w:rPr>
                <w:rFonts w:ascii="Times New Roman" w:hAnsi="Times New Roman"/>
                <w:sz w:val="22"/>
                <w:szCs w:val="22"/>
              </w:rPr>
            </w:pPr>
          </w:p>
        </w:tc>
        <w:tc>
          <w:tcPr>
            <w:tcW w:w="2754" w:type="dxa"/>
          </w:tcPr>
          <w:p w14:paraId="192F51A9" w14:textId="77777777" w:rsidR="00B45AEF" w:rsidRPr="008A666A" w:rsidRDefault="00B45AEF" w:rsidP="00A904A2">
            <w:pPr>
              <w:rPr>
                <w:rFonts w:ascii="Times New Roman" w:hAnsi="Times New Roman"/>
                <w:sz w:val="22"/>
                <w:szCs w:val="22"/>
              </w:rPr>
            </w:pPr>
          </w:p>
        </w:tc>
      </w:tr>
      <w:tr w:rsidR="008A666A" w14:paraId="1DE40F50" w14:textId="77777777" w:rsidTr="008A666A">
        <w:tc>
          <w:tcPr>
            <w:tcW w:w="2754" w:type="dxa"/>
          </w:tcPr>
          <w:p w14:paraId="435FA675" w14:textId="77777777" w:rsidR="008A666A" w:rsidRPr="008A666A" w:rsidRDefault="008A666A" w:rsidP="00B45AEF">
            <w:pPr>
              <w:rPr>
                <w:rFonts w:ascii="Times New Roman" w:hAnsi="Times New Roman"/>
                <w:sz w:val="22"/>
                <w:szCs w:val="22"/>
              </w:rPr>
            </w:pPr>
            <w:r w:rsidRPr="008A666A">
              <w:rPr>
                <w:rFonts w:ascii="Times New Roman" w:hAnsi="Times New Roman"/>
                <w:sz w:val="22"/>
                <w:szCs w:val="22"/>
              </w:rPr>
              <w:t>Conservation Loans-Guaranteed</w:t>
            </w:r>
          </w:p>
        </w:tc>
        <w:tc>
          <w:tcPr>
            <w:tcW w:w="2754" w:type="dxa"/>
          </w:tcPr>
          <w:p w14:paraId="4781A541" w14:textId="77777777" w:rsidR="008A666A" w:rsidRPr="008A666A" w:rsidRDefault="00B45AEF" w:rsidP="00A904A2">
            <w:pPr>
              <w:rPr>
                <w:rFonts w:ascii="Times New Roman" w:hAnsi="Times New Roman"/>
                <w:sz w:val="22"/>
                <w:szCs w:val="22"/>
              </w:rPr>
            </w:pPr>
            <w:r>
              <w:rPr>
                <w:rFonts w:ascii="Times New Roman" w:hAnsi="Times New Roman"/>
                <w:sz w:val="22"/>
                <w:szCs w:val="22"/>
              </w:rPr>
              <w:t>$150,000</w:t>
            </w:r>
          </w:p>
        </w:tc>
        <w:tc>
          <w:tcPr>
            <w:tcW w:w="2754" w:type="dxa"/>
          </w:tcPr>
          <w:p w14:paraId="53AD84C8" w14:textId="77777777" w:rsidR="008A666A" w:rsidRPr="008A666A" w:rsidRDefault="009F7DDB" w:rsidP="00A904A2">
            <w:pPr>
              <w:rPr>
                <w:rFonts w:ascii="Times New Roman" w:hAnsi="Times New Roman"/>
                <w:sz w:val="22"/>
                <w:szCs w:val="22"/>
              </w:rPr>
            </w:pPr>
            <w:r>
              <w:rPr>
                <w:rFonts w:ascii="Times New Roman" w:hAnsi="Times New Roman"/>
                <w:sz w:val="22"/>
                <w:szCs w:val="22"/>
              </w:rPr>
              <w:t>$150,000</w:t>
            </w:r>
          </w:p>
        </w:tc>
        <w:tc>
          <w:tcPr>
            <w:tcW w:w="2754" w:type="dxa"/>
          </w:tcPr>
          <w:p w14:paraId="42CBC226" w14:textId="77777777" w:rsidR="008A666A" w:rsidRPr="008A666A" w:rsidRDefault="00B45AEF" w:rsidP="00A904A2">
            <w:pPr>
              <w:rPr>
                <w:rFonts w:ascii="Times New Roman" w:hAnsi="Times New Roman"/>
                <w:sz w:val="22"/>
                <w:szCs w:val="22"/>
              </w:rPr>
            </w:pPr>
            <w:r>
              <w:rPr>
                <w:rFonts w:ascii="Times New Roman" w:hAnsi="Times New Roman"/>
                <w:sz w:val="22"/>
                <w:szCs w:val="22"/>
              </w:rPr>
              <w:t>(150,000)</w:t>
            </w:r>
          </w:p>
        </w:tc>
      </w:tr>
      <w:tr w:rsidR="00B45AEF" w14:paraId="344811B1" w14:textId="77777777" w:rsidTr="008A666A">
        <w:tc>
          <w:tcPr>
            <w:tcW w:w="2754" w:type="dxa"/>
          </w:tcPr>
          <w:p w14:paraId="512C2BEE" w14:textId="77777777" w:rsidR="00B45AEF" w:rsidRPr="008A666A" w:rsidRDefault="00B45AEF" w:rsidP="00B45AEF">
            <w:pPr>
              <w:rPr>
                <w:rFonts w:ascii="Times New Roman" w:hAnsi="Times New Roman"/>
                <w:sz w:val="22"/>
                <w:szCs w:val="22"/>
              </w:rPr>
            </w:pPr>
            <w:r>
              <w:rPr>
                <w:rFonts w:ascii="Times New Roman" w:hAnsi="Times New Roman"/>
                <w:sz w:val="22"/>
                <w:szCs w:val="22"/>
              </w:rPr>
              <w:t xml:space="preserve">  Subsidy</w:t>
            </w:r>
          </w:p>
        </w:tc>
        <w:tc>
          <w:tcPr>
            <w:tcW w:w="2754" w:type="dxa"/>
          </w:tcPr>
          <w:p w14:paraId="269E2852" w14:textId="77777777" w:rsidR="00B45AEF" w:rsidRPr="008A666A" w:rsidRDefault="00B45AEF" w:rsidP="00A904A2">
            <w:pPr>
              <w:rPr>
                <w:rFonts w:ascii="Times New Roman" w:hAnsi="Times New Roman"/>
                <w:sz w:val="22"/>
                <w:szCs w:val="22"/>
              </w:rPr>
            </w:pPr>
          </w:p>
        </w:tc>
        <w:tc>
          <w:tcPr>
            <w:tcW w:w="2754" w:type="dxa"/>
          </w:tcPr>
          <w:p w14:paraId="1C7DA9FB" w14:textId="77777777" w:rsidR="00B45AEF" w:rsidRPr="008A666A" w:rsidRDefault="00B45AEF" w:rsidP="00A904A2">
            <w:pPr>
              <w:rPr>
                <w:rFonts w:ascii="Times New Roman" w:hAnsi="Times New Roman"/>
                <w:sz w:val="22"/>
                <w:szCs w:val="22"/>
              </w:rPr>
            </w:pPr>
          </w:p>
        </w:tc>
        <w:tc>
          <w:tcPr>
            <w:tcW w:w="2754" w:type="dxa"/>
          </w:tcPr>
          <w:p w14:paraId="1BEED402" w14:textId="77777777" w:rsidR="00B45AEF" w:rsidRPr="008A666A" w:rsidRDefault="00B45AEF" w:rsidP="00A904A2">
            <w:pPr>
              <w:rPr>
                <w:rFonts w:ascii="Times New Roman" w:hAnsi="Times New Roman"/>
                <w:sz w:val="22"/>
                <w:szCs w:val="22"/>
              </w:rPr>
            </w:pPr>
          </w:p>
        </w:tc>
      </w:tr>
      <w:tr w:rsidR="008A666A" w14:paraId="1E5D144F" w14:textId="77777777" w:rsidTr="008A666A">
        <w:tc>
          <w:tcPr>
            <w:tcW w:w="2754" w:type="dxa"/>
          </w:tcPr>
          <w:p w14:paraId="4BDB7949" w14:textId="77777777" w:rsidR="008A666A" w:rsidRPr="008A666A" w:rsidRDefault="008A666A" w:rsidP="00B45AEF">
            <w:pPr>
              <w:rPr>
                <w:rFonts w:ascii="Times New Roman" w:hAnsi="Times New Roman"/>
                <w:sz w:val="22"/>
                <w:szCs w:val="22"/>
              </w:rPr>
            </w:pPr>
            <w:r w:rsidRPr="008A666A">
              <w:rPr>
                <w:rFonts w:ascii="Times New Roman" w:hAnsi="Times New Roman"/>
                <w:sz w:val="22"/>
                <w:szCs w:val="22"/>
              </w:rPr>
              <w:t>Indian Highly Fractionated Land</w:t>
            </w:r>
          </w:p>
        </w:tc>
        <w:tc>
          <w:tcPr>
            <w:tcW w:w="2754" w:type="dxa"/>
          </w:tcPr>
          <w:p w14:paraId="3DC8B206" w14:textId="77777777" w:rsidR="008A666A" w:rsidRPr="008A666A" w:rsidRDefault="00B45AEF" w:rsidP="00A904A2">
            <w:pPr>
              <w:rPr>
                <w:rFonts w:ascii="Times New Roman" w:hAnsi="Times New Roman"/>
                <w:sz w:val="22"/>
                <w:szCs w:val="22"/>
              </w:rPr>
            </w:pPr>
            <w:r>
              <w:rPr>
                <w:rFonts w:ascii="Times New Roman" w:hAnsi="Times New Roman"/>
                <w:sz w:val="22"/>
                <w:szCs w:val="22"/>
              </w:rPr>
              <w:t>$10,000</w:t>
            </w:r>
          </w:p>
        </w:tc>
        <w:tc>
          <w:tcPr>
            <w:tcW w:w="2754" w:type="dxa"/>
          </w:tcPr>
          <w:p w14:paraId="5762551D" w14:textId="77777777" w:rsidR="008A666A" w:rsidRPr="008A666A" w:rsidRDefault="009F7DDB" w:rsidP="00A904A2">
            <w:pPr>
              <w:rPr>
                <w:rFonts w:ascii="Times New Roman" w:hAnsi="Times New Roman"/>
                <w:sz w:val="22"/>
                <w:szCs w:val="22"/>
              </w:rPr>
            </w:pPr>
            <w:r>
              <w:rPr>
                <w:rFonts w:ascii="Times New Roman" w:hAnsi="Times New Roman"/>
                <w:sz w:val="22"/>
                <w:szCs w:val="22"/>
              </w:rPr>
              <w:t>$10,000</w:t>
            </w:r>
          </w:p>
        </w:tc>
        <w:tc>
          <w:tcPr>
            <w:tcW w:w="2754" w:type="dxa"/>
          </w:tcPr>
          <w:p w14:paraId="72681791" w14:textId="77777777" w:rsidR="008A666A" w:rsidRPr="008A666A" w:rsidRDefault="00B45AEF" w:rsidP="00A904A2">
            <w:pPr>
              <w:rPr>
                <w:rFonts w:ascii="Times New Roman" w:hAnsi="Times New Roman"/>
                <w:sz w:val="22"/>
                <w:szCs w:val="22"/>
              </w:rPr>
            </w:pPr>
            <w:r>
              <w:rPr>
                <w:rFonts w:ascii="Times New Roman" w:hAnsi="Times New Roman"/>
                <w:sz w:val="22"/>
                <w:szCs w:val="22"/>
              </w:rPr>
              <w:t>(10,000)</w:t>
            </w:r>
          </w:p>
        </w:tc>
      </w:tr>
      <w:tr w:rsidR="00B45AEF" w14:paraId="4EF377CA" w14:textId="77777777" w:rsidTr="008A666A">
        <w:tc>
          <w:tcPr>
            <w:tcW w:w="2754" w:type="dxa"/>
          </w:tcPr>
          <w:p w14:paraId="73E0CD46" w14:textId="77777777" w:rsidR="00B45AEF" w:rsidRPr="008A666A" w:rsidRDefault="00B45AEF" w:rsidP="00B45AEF">
            <w:pPr>
              <w:rPr>
                <w:rFonts w:ascii="Times New Roman" w:hAnsi="Times New Roman"/>
                <w:sz w:val="22"/>
                <w:szCs w:val="22"/>
              </w:rPr>
            </w:pPr>
            <w:r>
              <w:rPr>
                <w:rFonts w:ascii="Times New Roman" w:hAnsi="Times New Roman"/>
                <w:sz w:val="22"/>
                <w:szCs w:val="22"/>
              </w:rPr>
              <w:t xml:space="preserve">  Subsidy</w:t>
            </w:r>
          </w:p>
        </w:tc>
        <w:tc>
          <w:tcPr>
            <w:tcW w:w="2754" w:type="dxa"/>
          </w:tcPr>
          <w:p w14:paraId="122FE793" w14:textId="77777777" w:rsidR="00B45AEF" w:rsidRPr="008A666A" w:rsidRDefault="00B45AEF" w:rsidP="00A904A2">
            <w:pPr>
              <w:rPr>
                <w:rFonts w:ascii="Times New Roman" w:hAnsi="Times New Roman"/>
                <w:sz w:val="22"/>
                <w:szCs w:val="22"/>
              </w:rPr>
            </w:pPr>
          </w:p>
        </w:tc>
        <w:tc>
          <w:tcPr>
            <w:tcW w:w="2754" w:type="dxa"/>
          </w:tcPr>
          <w:p w14:paraId="52D3B0AB" w14:textId="77777777" w:rsidR="00B45AEF" w:rsidRPr="008A666A" w:rsidRDefault="00B45AEF" w:rsidP="00A904A2">
            <w:pPr>
              <w:rPr>
                <w:rFonts w:ascii="Times New Roman" w:hAnsi="Times New Roman"/>
                <w:sz w:val="22"/>
                <w:szCs w:val="22"/>
              </w:rPr>
            </w:pPr>
          </w:p>
        </w:tc>
        <w:tc>
          <w:tcPr>
            <w:tcW w:w="2754" w:type="dxa"/>
          </w:tcPr>
          <w:p w14:paraId="1E2D67CA" w14:textId="77777777" w:rsidR="00B45AEF" w:rsidRPr="008A666A" w:rsidRDefault="00B45AEF" w:rsidP="00A904A2">
            <w:pPr>
              <w:rPr>
                <w:rFonts w:ascii="Times New Roman" w:hAnsi="Times New Roman"/>
                <w:sz w:val="22"/>
                <w:szCs w:val="22"/>
              </w:rPr>
            </w:pPr>
          </w:p>
        </w:tc>
      </w:tr>
      <w:tr w:rsidR="008A666A" w14:paraId="1614E6AF" w14:textId="77777777" w:rsidTr="008A666A">
        <w:tc>
          <w:tcPr>
            <w:tcW w:w="2754" w:type="dxa"/>
          </w:tcPr>
          <w:p w14:paraId="6D475E31" w14:textId="77777777" w:rsidR="008A666A" w:rsidRPr="008A666A" w:rsidRDefault="008A666A" w:rsidP="00B45AEF">
            <w:pPr>
              <w:rPr>
                <w:rFonts w:ascii="Times New Roman" w:hAnsi="Times New Roman"/>
                <w:sz w:val="22"/>
                <w:szCs w:val="22"/>
              </w:rPr>
            </w:pPr>
            <w:r w:rsidRPr="008A666A">
              <w:rPr>
                <w:rFonts w:ascii="Times New Roman" w:hAnsi="Times New Roman"/>
                <w:sz w:val="22"/>
                <w:szCs w:val="22"/>
              </w:rPr>
              <w:t xml:space="preserve">Boll Weevil Eradication </w:t>
            </w:r>
          </w:p>
        </w:tc>
        <w:tc>
          <w:tcPr>
            <w:tcW w:w="2754" w:type="dxa"/>
          </w:tcPr>
          <w:p w14:paraId="65F56786" w14:textId="77777777" w:rsidR="008A666A" w:rsidRPr="008A666A" w:rsidRDefault="00B45AEF" w:rsidP="00A904A2">
            <w:pPr>
              <w:rPr>
                <w:rFonts w:ascii="Times New Roman" w:hAnsi="Times New Roman"/>
                <w:sz w:val="22"/>
                <w:szCs w:val="22"/>
              </w:rPr>
            </w:pPr>
            <w:r>
              <w:rPr>
                <w:rFonts w:ascii="Times New Roman" w:hAnsi="Times New Roman"/>
                <w:sz w:val="22"/>
                <w:szCs w:val="22"/>
              </w:rPr>
              <w:t>$60,000</w:t>
            </w:r>
          </w:p>
        </w:tc>
        <w:tc>
          <w:tcPr>
            <w:tcW w:w="2754" w:type="dxa"/>
          </w:tcPr>
          <w:p w14:paraId="129164E9" w14:textId="77777777" w:rsidR="008A666A" w:rsidRPr="008A666A" w:rsidRDefault="009F7DDB" w:rsidP="00A904A2">
            <w:pPr>
              <w:rPr>
                <w:rFonts w:ascii="Times New Roman" w:hAnsi="Times New Roman"/>
                <w:sz w:val="22"/>
                <w:szCs w:val="22"/>
              </w:rPr>
            </w:pPr>
            <w:r>
              <w:rPr>
                <w:rFonts w:ascii="Times New Roman" w:hAnsi="Times New Roman"/>
                <w:sz w:val="22"/>
                <w:szCs w:val="22"/>
              </w:rPr>
              <w:t>$60,000</w:t>
            </w:r>
          </w:p>
        </w:tc>
        <w:tc>
          <w:tcPr>
            <w:tcW w:w="2754" w:type="dxa"/>
          </w:tcPr>
          <w:p w14:paraId="6ED90154" w14:textId="77777777" w:rsidR="008A666A" w:rsidRPr="008A666A" w:rsidRDefault="00B45AEF" w:rsidP="00A904A2">
            <w:pPr>
              <w:rPr>
                <w:rFonts w:ascii="Times New Roman" w:hAnsi="Times New Roman"/>
                <w:sz w:val="22"/>
                <w:szCs w:val="22"/>
              </w:rPr>
            </w:pPr>
            <w:r>
              <w:rPr>
                <w:rFonts w:ascii="Times New Roman" w:hAnsi="Times New Roman"/>
                <w:sz w:val="22"/>
                <w:szCs w:val="22"/>
              </w:rPr>
              <w:t>(60,000)</w:t>
            </w:r>
          </w:p>
        </w:tc>
      </w:tr>
      <w:tr w:rsidR="00B45AEF" w14:paraId="61EC13FF" w14:textId="77777777" w:rsidTr="008A666A">
        <w:tc>
          <w:tcPr>
            <w:tcW w:w="2754" w:type="dxa"/>
          </w:tcPr>
          <w:p w14:paraId="3AE28218" w14:textId="77777777" w:rsidR="00B45AEF" w:rsidRPr="008A666A" w:rsidRDefault="00B45AEF" w:rsidP="00B45AEF">
            <w:pPr>
              <w:rPr>
                <w:rFonts w:ascii="Times New Roman" w:hAnsi="Times New Roman"/>
                <w:sz w:val="22"/>
                <w:szCs w:val="22"/>
              </w:rPr>
            </w:pPr>
            <w:r>
              <w:rPr>
                <w:rFonts w:ascii="Times New Roman" w:hAnsi="Times New Roman"/>
                <w:sz w:val="22"/>
                <w:szCs w:val="22"/>
              </w:rPr>
              <w:t xml:space="preserve">  Subsidy</w:t>
            </w:r>
          </w:p>
        </w:tc>
        <w:tc>
          <w:tcPr>
            <w:tcW w:w="2754" w:type="dxa"/>
          </w:tcPr>
          <w:p w14:paraId="1EA5A73D" w14:textId="77777777" w:rsidR="00B45AEF" w:rsidRPr="008A666A" w:rsidRDefault="00B45AEF" w:rsidP="00A904A2">
            <w:pPr>
              <w:rPr>
                <w:rFonts w:ascii="Times New Roman" w:hAnsi="Times New Roman"/>
                <w:sz w:val="22"/>
                <w:szCs w:val="22"/>
              </w:rPr>
            </w:pPr>
          </w:p>
        </w:tc>
        <w:tc>
          <w:tcPr>
            <w:tcW w:w="2754" w:type="dxa"/>
          </w:tcPr>
          <w:p w14:paraId="540DA4CD" w14:textId="77777777" w:rsidR="00B45AEF" w:rsidRPr="008A666A" w:rsidRDefault="00B45AEF" w:rsidP="00A904A2">
            <w:pPr>
              <w:rPr>
                <w:rFonts w:ascii="Times New Roman" w:hAnsi="Times New Roman"/>
                <w:sz w:val="22"/>
                <w:szCs w:val="22"/>
              </w:rPr>
            </w:pPr>
          </w:p>
        </w:tc>
        <w:tc>
          <w:tcPr>
            <w:tcW w:w="2754" w:type="dxa"/>
          </w:tcPr>
          <w:p w14:paraId="2A783DEA" w14:textId="77777777" w:rsidR="00B45AEF" w:rsidRPr="008A666A" w:rsidRDefault="00B45AEF" w:rsidP="00A904A2">
            <w:pPr>
              <w:rPr>
                <w:rFonts w:ascii="Times New Roman" w:hAnsi="Times New Roman"/>
                <w:sz w:val="22"/>
                <w:szCs w:val="22"/>
              </w:rPr>
            </w:pPr>
          </w:p>
        </w:tc>
      </w:tr>
      <w:tr w:rsidR="008A666A" w14:paraId="0ACDF675" w14:textId="77777777" w:rsidTr="008A666A">
        <w:tc>
          <w:tcPr>
            <w:tcW w:w="2754" w:type="dxa"/>
          </w:tcPr>
          <w:p w14:paraId="38C7FD3F" w14:textId="77777777" w:rsidR="008A666A" w:rsidRPr="008A666A" w:rsidRDefault="008A666A" w:rsidP="00A904A2">
            <w:pPr>
              <w:rPr>
                <w:rFonts w:ascii="Times New Roman" w:hAnsi="Times New Roman"/>
                <w:sz w:val="22"/>
                <w:szCs w:val="22"/>
              </w:rPr>
            </w:pPr>
            <w:r w:rsidRPr="008A666A">
              <w:rPr>
                <w:rFonts w:ascii="Times New Roman" w:hAnsi="Times New Roman"/>
                <w:sz w:val="22"/>
                <w:szCs w:val="22"/>
              </w:rPr>
              <w:t>ACIF Expenses:</w:t>
            </w:r>
          </w:p>
        </w:tc>
        <w:tc>
          <w:tcPr>
            <w:tcW w:w="2754" w:type="dxa"/>
          </w:tcPr>
          <w:p w14:paraId="6B4B2B08" w14:textId="77777777" w:rsidR="008A666A" w:rsidRPr="008A666A" w:rsidRDefault="008A666A" w:rsidP="00A904A2">
            <w:pPr>
              <w:rPr>
                <w:rFonts w:ascii="Times New Roman" w:hAnsi="Times New Roman"/>
                <w:sz w:val="22"/>
                <w:szCs w:val="22"/>
              </w:rPr>
            </w:pPr>
          </w:p>
        </w:tc>
        <w:tc>
          <w:tcPr>
            <w:tcW w:w="2754" w:type="dxa"/>
          </w:tcPr>
          <w:p w14:paraId="3DBEC73F" w14:textId="77777777" w:rsidR="008A666A" w:rsidRPr="008A666A" w:rsidRDefault="008A666A" w:rsidP="00A904A2">
            <w:pPr>
              <w:rPr>
                <w:rFonts w:ascii="Times New Roman" w:hAnsi="Times New Roman"/>
                <w:sz w:val="22"/>
                <w:szCs w:val="22"/>
              </w:rPr>
            </w:pPr>
          </w:p>
        </w:tc>
        <w:tc>
          <w:tcPr>
            <w:tcW w:w="2754" w:type="dxa"/>
          </w:tcPr>
          <w:p w14:paraId="5AEE80BF" w14:textId="77777777" w:rsidR="008A666A" w:rsidRPr="008A666A" w:rsidRDefault="008A666A" w:rsidP="00A904A2">
            <w:pPr>
              <w:rPr>
                <w:rFonts w:ascii="Times New Roman" w:hAnsi="Times New Roman"/>
                <w:sz w:val="22"/>
                <w:szCs w:val="22"/>
              </w:rPr>
            </w:pPr>
          </w:p>
        </w:tc>
      </w:tr>
      <w:tr w:rsidR="008A666A" w14:paraId="49B69C29" w14:textId="77777777" w:rsidTr="008A666A">
        <w:tc>
          <w:tcPr>
            <w:tcW w:w="2754" w:type="dxa"/>
          </w:tcPr>
          <w:p w14:paraId="1A749C88" w14:textId="77777777" w:rsidR="008A666A" w:rsidRPr="008A666A" w:rsidRDefault="00B45AEF" w:rsidP="00A904A2">
            <w:pPr>
              <w:rPr>
                <w:rFonts w:ascii="Times New Roman" w:hAnsi="Times New Roman"/>
                <w:sz w:val="22"/>
                <w:szCs w:val="22"/>
              </w:rPr>
            </w:pPr>
            <w:r>
              <w:rPr>
                <w:rFonts w:ascii="Times New Roman" w:hAnsi="Times New Roman"/>
                <w:sz w:val="22"/>
                <w:szCs w:val="22"/>
              </w:rPr>
              <w:t xml:space="preserve">     </w:t>
            </w:r>
            <w:r w:rsidR="008A666A" w:rsidRPr="008A666A">
              <w:rPr>
                <w:rFonts w:ascii="Times New Roman" w:hAnsi="Times New Roman"/>
                <w:sz w:val="22"/>
                <w:szCs w:val="22"/>
              </w:rPr>
              <w:t>Salaries and Expenses</w:t>
            </w:r>
          </w:p>
        </w:tc>
        <w:tc>
          <w:tcPr>
            <w:tcW w:w="2754" w:type="dxa"/>
          </w:tcPr>
          <w:p w14:paraId="06A5BF76" w14:textId="77777777" w:rsidR="008A666A" w:rsidRPr="008A666A" w:rsidRDefault="009F7DDB" w:rsidP="00A904A2">
            <w:pPr>
              <w:rPr>
                <w:rFonts w:ascii="Times New Roman" w:hAnsi="Times New Roman"/>
                <w:sz w:val="22"/>
                <w:szCs w:val="22"/>
              </w:rPr>
            </w:pPr>
            <w:r>
              <w:rPr>
                <w:rFonts w:ascii="Times New Roman" w:hAnsi="Times New Roman"/>
                <w:sz w:val="22"/>
                <w:szCs w:val="22"/>
              </w:rPr>
              <w:t>$306,998</w:t>
            </w:r>
          </w:p>
        </w:tc>
        <w:tc>
          <w:tcPr>
            <w:tcW w:w="2754" w:type="dxa"/>
          </w:tcPr>
          <w:p w14:paraId="1FAED23C" w14:textId="77777777" w:rsidR="008A666A" w:rsidRPr="008A666A" w:rsidRDefault="009F7DDB" w:rsidP="00A904A2">
            <w:pPr>
              <w:rPr>
                <w:rFonts w:ascii="Times New Roman" w:hAnsi="Times New Roman"/>
                <w:sz w:val="22"/>
                <w:szCs w:val="22"/>
              </w:rPr>
            </w:pPr>
            <w:r>
              <w:rPr>
                <w:rFonts w:ascii="Times New Roman" w:hAnsi="Times New Roman"/>
                <w:sz w:val="22"/>
                <w:szCs w:val="22"/>
              </w:rPr>
              <w:t>$306,998</w:t>
            </w:r>
          </w:p>
        </w:tc>
        <w:tc>
          <w:tcPr>
            <w:tcW w:w="2754" w:type="dxa"/>
          </w:tcPr>
          <w:p w14:paraId="10C3FC66" w14:textId="77777777" w:rsidR="008A666A" w:rsidRPr="008A666A" w:rsidRDefault="00B45AEF" w:rsidP="00A904A2">
            <w:pPr>
              <w:rPr>
                <w:rFonts w:ascii="Times New Roman" w:hAnsi="Times New Roman"/>
                <w:sz w:val="22"/>
                <w:szCs w:val="22"/>
              </w:rPr>
            </w:pPr>
            <w:r>
              <w:rPr>
                <w:rFonts w:ascii="Times New Roman" w:hAnsi="Times New Roman"/>
                <w:sz w:val="22"/>
                <w:szCs w:val="22"/>
              </w:rPr>
              <w:t>$306,998</w:t>
            </w:r>
          </w:p>
        </w:tc>
      </w:tr>
      <w:tr w:rsidR="008A666A" w14:paraId="02FB1E4B" w14:textId="77777777" w:rsidTr="008A666A">
        <w:tc>
          <w:tcPr>
            <w:tcW w:w="2754" w:type="dxa"/>
          </w:tcPr>
          <w:p w14:paraId="7D91B931" w14:textId="77777777" w:rsidR="008A666A" w:rsidRPr="008A666A" w:rsidRDefault="00B45AEF" w:rsidP="00A904A2">
            <w:pPr>
              <w:rPr>
                <w:rFonts w:ascii="Times New Roman" w:hAnsi="Times New Roman"/>
                <w:sz w:val="22"/>
                <w:szCs w:val="22"/>
              </w:rPr>
            </w:pPr>
            <w:r>
              <w:rPr>
                <w:rFonts w:ascii="Times New Roman" w:hAnsi="Times New Roman"/>
                <w:sz w:val="22"/>
                <w:szCs w:val="22"/>
              </w:rPr>
              <w:t xml:space="preserve">     </w:t>
            </w:r>
            <w:r w:rsidR="008A666A" w:rsidRPr="008A666A">
              <w:rPr>
                <w:rFonts w:ascii="Times New Roman" w:hAnsi="Times New Roman"/>
                <w:sz w:val="22"/>
                <w:szCs w:val="22"/>
              </w:rPr>
              <w:t>Administrative Expenses</w:t>
            </w:r>
          </w:p>
        </w:tc>
        <w:tc>
          <w:tcPr>
            <w:tcW w:w="2754" w:type="dxa"/>
          </w:tcPr>
          <w:p w14:paraId="5A7A8702" w14:textId="77777777" w:rsidR="008A666A" w:rsidRPr="008A666A" w:rsidRDefault="009F7DDB" w:rsidP="00A904A2">
            <w:pPr>
              <w:rPr>
                <w:rFonts w:ascii="Times New Roman" w:hAnsi="Times New Roman"/>
                <w:sz w:val="22"/>
                <w:szCs w:val="22"/>
              </w:rPr>
            </w:pPr>
            <w:r>
              <w:rPr>
                <w:rFonts w:ascii="Times New Roman" w:hAnsi="Times New Roman"/>
                <w:sz w:val="22"/>
                <w:szCs w:val="22"/>
              </w:rPr>
              <w:t>$7,920</w:t>
            </w:r>
          </w:p>
        </w:tc>
        <w:tc>
          <w:tcPr>
            <w:tcW w:w="2754" w:type="dxa"/>
          </w:tcPr>
          <w:p w14:paraId="299A3B75" w14:textId="77777777" w:rsidR="008A666A" w:rsidRPr="008A666A" w:rsidRDefault="009F7DDB" w:rsidP="009F7DDB">
            <w:pPr>
              <w:rPr>
                <w:rFonts w:ascii="Times New Roman" w:hAnsi="Times New Roman"/>
                <w:sz w:val="22"/>
                <w:szCs w:val="22"/>
              </w:rPr>
            </w:pPr>
            <w:r>
              <w:rPr>
                <w:rFonts w:ascii="Times New Roman" w:hAnsi="Times New Roman"/>
                <w:sz w:val="22"/>
                <w:szCs w:val="22"/>
              </w:rPr>
              <w:t>$7,290</w:t>
            </w:r>
          </w:p>
        </w:tc>
        <w:tc>
          <w:tcPr>
            <w:tcW w:w="2754" w:type="dxa"/>
          </w:tcPr>
          <w:p w14:paraId="1CE7C847" w14:textId="77777777" w:rsidR="008A666A" w:rsidRPr="008A666A" w:rsidRDefault="00B45AEF" w:rsidP="00A904A2">
            <w:pPr>
              <w:rPr>
                <w:rFonts w:ascii="Times New Roman" w:hAnsi="Times New Roman"/>
                <w:sz w:val="22"/>
                <w:szCs w:val="22"/>
              </w:rPr>
            </w:pPr>
            <w:r>
              <w:rPr>
                <w:rFonts w:ascii="Times New Roman" w:hAnsi="Times New Roman"/>
                <w:sz w:val="22"/>
                <w:szCs w:val="22"/>
              </w:rPr>
              <w:t>$7,920</w:t>
            </w:r>
          </w:p>
        </w:tc>
      </w:tr>
    </w:tbl>
    <w:p w14:paraId="76C5D632" w14:textId="77777777" w:rsidR="00413C20" w:rsidRDefault="00413C20" w:rsidP="00413C20">
      <w:pPr>
        <w:autoSpaceDE w:val="0"/>
        <w:autoSpaceDN w:val="0"/>
        <w:adjustRightInd w:val="0"/>
        <w:rPr>
          <w:rFonts w:ascii="Times New Roman" w:hAnsi="Times New Roman"/>
          <w:szCs w:val="24"/>
        </w:rPr>
      </w:pPr>
    </w:p>
    <w:p w14:paraId="1EB729CA" w14:textId="77777777" w:rsidR="009F7DDB" w:rsidRDefault="009F7DDB" w:rsidP="00413C20">
      <w:pPr>
        <w:autoSpaceDE w:val="0"/>
        <w:autoSpaceDN w:val="0"/>
        <w:adjustRightInd w:val="0"/>
        <w:rPr>
          <w:rFonts w:ascii="Times New Roman" w:hAnsi="Times New Roman"/>
          <w:szCs w:val="24"/>
        </w:rPr>
      </w:pPr>
      <w:r>
        <w:rPr>
          <w:rFonts w:ascii="Times New Roman" w:hAnsi="Times New Roman"/>
          <w:szCs w:val="24"/>
        </w:rPr>
        <w:lastRenderedPageBreak/>
        <w:t>In addition, the omnibus also had specific report language regarding the Farm Service Agency, which I have put below:</w:t>
      </w:r>
    </w:p>
    <w:p w14:paraId="73CAEAE5" w14:textId="77777777" w:rsidR="009F7DDB" w:rsidRDefault="009F7DDB" w:rsidP="00413C20">
      <w:pPr>
        <w:autoSpaceDE w:val="0"/>
        <w:autoSpaceDN w:val="0"/>
        <w:adjustRightInd w:val="0"/>
        <w:rPr>
          <w:rFonts w:ascii="Times New Roman" w:hAnsi="Times New Roman"/>
          <w:szCs w:val="24"/>
        </w:rPr>
      </w:pPr>
    </w:p>
    <w:p w14:paraId="4AA23C17" w14:textId="77777777" w:rsidR="009F7DDB" w:rsidRDefault="009F7DDB" w:rsidP="009F7DDB">
      <w:pPr>
        <w:pStyle w:val="ListParagraph"/>
        <w:numPr>
          <w:ilvl w:val="0"/>
          <w:numId w:val="46"/>
        </w:numPr>
        <w:autoSpaceDE w:val="0"/>
        <w:autoSpaceDN w:val="0"/>
        <w:adjustRightInd w:val="0"/>
        <w:rPr>
          <w:rFonts w:ascii="Times New Roman" w:hAnsi="Times New Roman"/>
          <w:color w:val="000000"/>
          <w:szCs w:val="24"/>
        </w:rPr>
      </w:pPr>
      <w:r w:rsidRPr="009F7DDB">
        <w:rPr>
          <w:rFonts w:ascii="Times New Roman" w:hAnsi="Times New Roman"/>
          <w:color w:val="000000"/>
          <w:szCs w:val="24"/>
        </w:rPr>
        <w:t>The agreement provides $1,200,180,000 for the Farm Service Agency. The agreement includes sufficient funding to maintain staffing levels and does not support the significant funding and staffing shifts proposed in the budget request. The agreement does not permit the closure of 250 Farm Service Agency (FSA) county offices or the elimination of</w:t>
      </w:r>
      <w:r w:rsidR="000D0D05">
        <w:rPr>
          <w:rFonts w:ascii="Times New Roman" w:hAnsi="Times New Roman"/>
          <w:color w:val="000000"/>
          <w:szCs w:val="24"/>
        </w:rPr>
        <w:t xml:space="preserve"> </w:t>
      </w:r>
      <w:r w:rsidRPr="009F7DDB">
        <w:rPr>
          <w:rFonts w:ascii="Times New Roman" w:hAnsi="Times New Roman"/>
          <w:color w:val="000000"/>
          <w:szCs w:val="24"/>
        </w:rPr>
        <w:t>815 non-federal staff years, as proposed in the budget. The agreement reiterates dissatisfaction with the agency's budget submission. The budget request did not provide a rationale for the proposed office closures and staffing changes, did not clearly describe the effect of those proposed actions, and did not include a timeline for the implementation that demonstrates how savings could be achieved. Therefore, the agreement includes a temporary moratorium on closing offices and relocating employees until a comprehensive assessment of workload, based on new farm bill requirements, can be conducted by the agency. FSA is directed to initiate a workload analysis to assess the impact of new farm bill programs on current and future activities in county offices nationwide and complete this analysis by August I, 2015. In addition, the agreement directs the agency to enter into a contract with an independent third party, the National Academy of Public Administration, and includes $900,000 to conduct this independent review of the workload analysis and determine a clear path forward to ensure the agency continues to provide the highest level of customer service. The independent review shall begin within 30 days after completion of the workload analysis by FSA and the review shall be submitted to the Committees no later than one year after FSA has contracted with the third-party entity.</w:t>
      </w:r>
    </w:p>
    <w:p w14:paraId="4CE82395" w14:textId="77777777" w:rsidR="009F7DDB" w:rsidRDefault="009F7DDB" w:rsidP="009F7DDB">
      <w:pPr>
        <w:autoSpaceDE w:val="0"/>
        <w:autoSpaceDN w:val="0"/>
        <w:adjustRightInd w:val="0"/>
        <w:rPr>
          <w:rFonts w:ascii="Times New Roman" w:hAnsi="Times New Roman"/>
          <w:color w:val="000000"/>
          <w:szCs w:val="24"/>
        </w:rPr>
      </w:pPr>
    </w:p>
    <w:p w14:paraId="00A9F42F" w14:textId="77777777" w:rsidR="009F7DDB" w:rsidRPr="009F7DDB" w:rsidRDefault="009F7DDB" w:rsidP="009F7DDB">
      <w:pPr>
        <w:autoSpaceDE w:val="0"/>
        <w:autoSpaceDN w:val="0"/>
        <w:adjustRightInd w:val="0"/>
        <w:rPr>
          <w:rFonts w:ascii="Times New Roman" w:hAnsi="Times New Roman"/>
          <w:color w:val="000000"/>
          <w:szCs w:val="24"/>
        </w:rPr>
      </w:pPr>
      <w:r>
        <w:rPr>
          <w:rFonts w:ascii="Times New Roman" w:hAnsi="Times New Roman"/>
          <w:color w:val="000000"/>
          <w:szCs w:val="24"/>
        </w:rPr>
        <w:t>The language also highlights the fault by the USDA in implementing a hiring freeze of FSA personnel to fund the further development of MIDAS, which Congress did not approve and which has not produced a working system.  The legislation directs the USDA to deliver a finished project, and requires monthly briefings for the committee regarding all IT projects and activities related to farm program delivery.</w:t>
      </w:r>
    </w:p>
    <w:sectPr w:rsidR="009F7DDB" w:rsidRPr="009F7DDB" w:rsidSect="009F2C17">
      <w:headerReference w:type="default" r:id="rId11"/>
      <w:footerReference w:type="default" r:id="rId12"/>
      <w:head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C0AC2" w14:textId="77777777" w:rsidR="00081927" w:rsidRDefault="00081927">
      <w:r>
        <w:separator/>
      </w:r>
    </w:p>
  </w:endnote>
  <w:endnote w:type="continuationSeparator" w:id="0">
    <w:p w14:paraId="4A0DE862" w14:textId="77777777" w:rsidR="00081927" w:rsidRDefault="0008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AF07" w14:textId="77777777" w:rsidR="00B7729B" w:rsidRDefault="0077411D">
    <w:pPr>
      <w:pStyle w:val="Footer"/>
    </w:pPr>
    <w:r>
      <w:rPr>
        <w:noProof/>
        <w:lang w:val="en-US" w:eastAsia="en-US"/>
      </w:rPr>
      <w:drawing>
        <wp:anchor distT="0" distB="0" distL="114300" distR="114300" simplePos="0" relativeHeight="251658752" behindDoc="1" locked="0" layoutInCell="1" allowOverlap="0" wp14:anchorId="33BCD358" wp14:editId="6E04A737">
          <wp:simplePos x="0" y="0"/>
          <wp:positionH relativeFrom="column">
            <wp:posOffset>-1143000</wp:posOffset>
          </wp:positionH>
          <wp:positionV relativeFrom="paragraph">
            <wp:posOffset>-278765</wp:posOffset>
          </wp:positionV>
          <wp:extent cx="7772400" cy="786130"/>
          <wp:effectExtent l="0" t="0" r="0" b="0"/>
          <wp:wrapTight wrapText="bothSides">
            <wp:wrapPolygon edited="0">
              <wp:start x="0" y="0"/>
              <wp:lineTo x="0" y="20937"/>
              <wp:lineTo x="21547" y="20937"/>
              <wp:lineTo x="21547" y="0"/>
              <wp:lineTo x="0" y="0"/>
            </wp:wrapPolygon>
          </wp:wrapTight>
          <wp:docPr id="9" name="Picture 9" descr="footer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ter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5584" w14:textId="77777777" w:rsidR="00081927" w:rsidRDefault="00081927">
      <w:r>
        <w:separator/>
      </w:r>
    </w:p>
  </w:footnote>
  <w:footnote w:type="continuationSeparator" w:id="0">
    <w:p w14:paraId="0A4C191C" w14:textId="77777777" w:rsidR="00081927" w:rsidRDefault="0008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DF72" w14:textId="77777777" w:rsidR="00B7729B" w:rsidRDefault="0077411D">
    <w:pPr>
      <w:pStyle w:val="Header"/>
    </w:pPr>
    <w:r>
      <w:rPr>
        <w:noProof/>
        <w:lang w:val="en-US" w:eastAsia="en-US"/>
      </w:rPr>
      <w:drawing>
        <wp:anchor distT="0" distB="0" distL="114300" distR="114300" simplePos="0" relativeHeight="251657728" behindDoc="0" locked="1" layoutInCell="1" allowOverlap="0" wp14:anchorId="066FDA31" wp14:editId="0C1243B9">
          <wp:simplePos x="0" y="0"/>
          <wp:positionH relativeFrom="column">
            <wp:posOffset>-1053465</wp:posOffset>
          </wp:positionH>
          <wp:positionV relativeFrom="page">
            <wp:posOffset>2540</wp:posOffset>
          </wp:positionV>
          <wp:extent cx="7564120" cy="367030"/>
          <wp:effectExtent l="0" t="0" r="0" b="0"/>
          <wp:wrapNone/>
          <wp:docPr id="5" name="Picture 5" descr="secon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ond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0870" w14:textId="77777777" w:rsidR="00B7729B" w:rsidRDefault="0077411D">
    <w:pPr>
      <w:pStyle w:val="Header"/>
    </w:pPr>
    <w:r>
      <w:rPr>
        <w:noProof/>
        <w:lang w:val="en-US" w:eastAsia="en-US"/>
      </w:rPr>
      <w:drawing>
        <wp:anchor distT="0" distB="0" distL="114300" distR="114300" simplePos="0" relativeHeight="251656704" behindDoc="1" locked="0" layoutInCell="1" allowOverlap="0" wp14:anchorId="438FD76D" wp14:editId="0048408D">
          <wp:simplePos x="0" y="0"/>
          <wp:positionH relativeFrom="column">
            <wp:posOffset>-513715</wp:posOffset>
          </wp:positionH>
          <wp:positionV relativeFrom="page">
            <wp:posOffset>-6985</wp:posOffset>
          </wp:positionV>
          <wp:extent cx="7818120" cy="1735455"/>
          <wp:effectExtent l="0" t="0" r="0" b="0"/>
          <wp:wrapNone/>
          <wp:docPr id="7" name="Picture 7" descr="header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73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447F46"/>
    <w:lvl w:ilvl="0">
      <w:numFmt w:val="bullet"/>
      <w:lvlText w:val="*"/>
      <w:lvlJc w:val="left"/>
    </w:lvl>
  </w:abstractNum>
  <w:abstractNum w:abstractNumId="1">
    <w:nsid w:val="033A7BB7"/>
    <w:multiLevelType w:val="hybridMultilevel"/>
    <w:tmpl w:val="2A06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14118"/>
    <w:multiLevelType w:val="hybridMultilevel"/>
    <w:tmpl w:val="D848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06C2"/>
    <w:multiLevelType w:val="hybridMultilevel"/>
    <w:tmpl w:val="057A8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778EF"/>
    <w:multiLevelType w:val="hybridMultilevel"/>
    <w:tmpl w:val="0770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372FF"/>
    <w:multiLevelType w:val="hybridMultilevel"/>
    <w:tmpl w:val="C7BA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81373"/>
    <w:multiLevelType w:val="hybridMultilevel"/>
    <w:tmpl w:val="7DA6A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781EEC"/>
    <w:multiLevelType w:val="hybridMultilevel"/>
    <w:tmpl w:val="FC3C27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183C98"/>
    <w:multiLevelType w:val="hybridMultilevel"/>
    <w:tmpl w:val="C54A5F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1F6110E1"/>
    <w:multiLevelType w:val="hybridMultilevel"/>
    <w:tmpl w:val="9B9E72F2"/>
    <w:lvl w:ilvl="0" w:tplc="1A8CC8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122BDC"/>
    <w:multiLevelType w:val="hybridMultilevel"/>
    <w:tmpl w:val="2AA2FF02"/>
    <w:lvl w:ilvl="0" w:tplc="10F6F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1321F"/>
    <w:multiLevelType w:val="hybridMultilevel"/>
    <w:tmpl w:val="F978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61331"/>
    <w:multiLevelType w:val="hybridMultilevel"/>
    <w:tmpl w:val="CD8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F4C39"/>
    <w:multiLevelType w:val="hybridMultilevel"/>
    <w:tmpl w:val="DF0E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B2DB7"/>
    <w:multiLevelType w:val="hybridMultilevel"/>
    <w:tmpl w:val="1DEA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7D7312"/>
    <w:multiLevelType w:val="hybridMultilevel"/>
    <w:tmpl w:val="E356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866ED"/>
    <w:multiLevelType w:val="hybridMultilevel"/>
    <w:tmpl w:val="5B98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56BA1"/>
    <w:multiLevelType w:val="hybridMultilevel"/>
    <w:tmpl w:val="BD24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16007"/>
    <w:multiLevelType w:val="hybridMultilevel"/>
    <w:tmpl w:val="79728A0A"/>
    <w:lvl w:ilvl="0" w:tplc="3F341426">
      <w:start w:val="1"/>
      <w:numFmt w:val="decimal"/>
      <w:lvlText w:val="%1."/>
      <w:lvlJc w:val="left"/>
      <w:pPr>
        <w:ind w:left="1800" w:hanging="360"/>
      </w:pPr>
      <w:rPr>
        <w:rFonts w:ascii="Calibri" w:eastAsia="Calibri" w:hAnsi="Calibr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1570A9"/>
    <w:multiLevelType w:val="hybridMultilevel"/>
    <w:tmpl w:val="738C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B728E"/>
    <w:multiLevelType w:val="hybridMultilevel"/>
    <w:tmpl w:val="FF08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36449"/>
    <w:multiLevelType w:val="hybridMultilevel"/>
    <w:tmpl w:val="469A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53B64"/>
    <w:multiLevelType w:val="hybridMultilevel"/>
    <w:tmpl w:val="4A3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F21F6"/>
    <w:multiLevelType w:val="hybridMultilevel"/>
    <w:tmpl w:val="1EBC9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EF41A2"/>
    <w:multiLevelType w:val="hybridMultilevel"/>
    <w:tmpl w:val="D36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D4E3B"/>
    <w:multiLevelType w:val="hybridMultilevel"/>
    <w:tmpl w:val="DEA4B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761260A"/>
    <w:multiLevelType w:val="hybridMultilevel"/>
    <w:tmpl w:val="CE4029A6"/>
    <w:lvl w:ilvl="0" w:tplc="70A83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44AC9"/>
    <w:multiLevelType w:val="hybridMultilevel"/>
    <w:tmpl w:val="1F80E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52862"/>
    <w:multiLevelType w:val="hybridMultilevel"/>
    <w:tmpl w:val="58C2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A3F19"/>
    <w:multiLevelType w:val="hybridMultilevel"/>
    <w:tmpl w:val="BCF47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115A84"/>
    <w:multiLevelType w:val="hybridMultilevel"/>
    <w:tmpl w:val="60980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62700B"/>
    <w:multiLevelType w:val="hybridMultilevel"/>
    <w:tmpl w:val="664A9FDE"/>
    <w:lvl w:ilvl="0" w:tplc="89CA946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3E7A27"/>
    <w:multiLevelType w:val="hybridMultilevel"/>
    <w:tmpl w:val="0E563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A117824"/>
    <w:multiLevelType w:val="hybridMultilevel"/>
    <w:tmpl w:val="B07C0E98"/>
    <w:lvl w:ilvl="0" w:tplc="6980CE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3C69CF"/>
    <w:multiLevelType w:val="hybridMultilevel"/>
    <w:tmpl w:val="0770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F3C09"/>
    <w:multiLevelType w:val="hybridMultilevel"/>
    <w:tmpl w:val="CDB2A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3143E3B"/>
    <w:multiLevelType w:val="hybridMultilevel"/>
    <w:tmpl w:val="3E42D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37D7756"/>
    <w:multiLevelType w:val="hybridMultilevel"/>
    <w:tmpl w:val="2E4450F8"/>
    <w:lvl w:ilvl="0" w:tplc="7452E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4415A"/>
    <w:multiLevelType w:val="hybridMultilevel"/>
    <w:tmpl w:val="AD14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460387"/>
    <w:multiLevelType w:val="hybridMultilevel"/>
    <w:tmpl w:val="ED96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44B17"/>
    <w:multiLevelType w:val="hybridMultilevel"/>
    <w:tmpl w:val="0E0A1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2877410"/>
    <w:multiLevelType w:val="hybridMultilevel"/>
    <w:tmpl w:val="AF980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2E16F7F"/>
    <w:multiLevelType w:val="hybridMultilevel"/>
    <w:tmpl w:val="6414BB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141DD5"/>
    <w:multiLevelType w:val="hybridMultilevel"/>
    <w:tmpl w:val="776E24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BE1121"/>
    <w:multiLevelType w:val="hybridMultilevel"/>
    <w:tmpl w:val="989E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A790EDA6">
      <w:start w:val="3"/>
      <w:numFmt w:val="decimal"/>
      <w:lvlText w:val="%4"/>
      <w:lvlJc w:val="left"/>
      <w:pPr>
        <w:ind w:left="2880" w:hanging="360"/>
      </w:pPr>
      <w:rPr>
        <w:rFonts w:hint="default"/>
      </w:rPr>
    </w:lvl>
    <w:lvl w:ilvl="4" w:tplc="C2EA14AA">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E59C8"/>
    <w:multiLevelType w:val="hybridMultilevel"/>
    <w:tmpl w:val="4AC4B4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9"/>
  </w:num>
  <w:num w:numId="3">
    <w:abstractNumId w:val="9"/>
  </w:num>
  <w:num w:numId="4">
    <w:abstractNumId w:val="12"/>
  </w:num>
  <w:num w:numId="5">
    <w:abstractNumId w:val="1"/>
  </w:num>
  <w:num w:numId="6">
    <w:abstractNumId w:val="14"/>
  </w:num>
  <w:num w:numId="7">
    <w:abstractNumId w:val="42"/>
  </w:num>
  <w:num w:numId="8">
    <w:abstractNumId w:val="36"/>
  </w:num>
  <w:num w:numId="9">
    <w:abstractNumId w:val="32"/>
  </w:num>
  <w:num w:numId="10">
    <w:abstractNumId w:val="35"/>
  </w:num>
  <w:num w:numId="11">
    <w:abstractNumId w:val="2"/>
  </w:num>
  <w:num w:numId="12">
    <w:abstractNumId w:val="2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3"/>
  </w:num>
  <w:num w:numId="15">
    <w:abstractNumId w:val="6"/>
  </w:num>
  <w:num w:numId="16">
    <w:abstractNumId w:val="30"/>
  </w:num>
  <w:num w:numId="17">
    <w:abstractNumId w:val="3"/>
  </w:num>
  <w:num w:numId="18">
    <w:abstractNumId w:val="8"/>
  </w:num>
  <w:num w:numId="19">
    <w:abstractNumId w:val="13"/>
  </w:num>
  <w:num w:numId="20">
    <w:abstractNumId w:val="39"/>
  </w:num>
  <w:num w:numId="21">
    <w:abstractNumId w:val="5"/>
  </w:num>
  <w:num w:numId="22">
    <w:abstractNumId w:val="4"/>
  </w:num>
  <w:num w:numId="23">
    <w:abstractNumId w:val="34"/>
  </w:num>
  <w:num w:numId="24">
    <w:abstractNumId w:val="44"/>
  </w:num>
  <w:num w:numId="25">
    <w:abstractNumId w:val="28"/>
  </w:num>
  <w:num w:numId="26">
    <w:abstractNumId w:val="7"/>
  </w:num>
  <w:num w:numId="27">
    <w:abstractNumId w:val="11"/>
  </w:num>
  <w:num w:numId="28">
    <w:abstractNumId w:val="16"/>
  </w:num>
  <w:num w:numId="29">
    <w:abstractNumId w:val="17"/>
  </w:num>
  <w:num w:numId="30">
    <w:abstractNumId w:val="27"/>
  </w:num>
  <w:num w:numId="31">
    <w:abstractNumId w:val="15"/>
  </w:num>
  <w:num w:numId="32">
    <w:abstractNumId w:val="37"/>
  </w:num>
  <w:num w:numId="33">
    <w:abstractNumId w:val="41"/>
  </w:num>
  <w:num w:numId="34">
    <w:abstractNumId w:val="23"/>
  </w:num>
  <w:num w:numId="35">
    <w:abstractNumId w:val="40"/>
  </w:num>
  <w:num w:numId="36">
    <w:abstractNumId w:val="29"/>
  </w:num>
  <w:num w:numId="37">
    <w:abstractNumId w:val="10"/>
  </w:num>
  <w:num w:numId="38">
    <w:abstractNumId w:val="24"/>
  </w:num>
  <w:num w:numId="39">
    <w:abstractNumId w:val="45"/>
  </w:num>
  <w:num w:numId="40">
    <w:abstractNumId w:val="22"/>
  </w:num>
  <w:num w:numId="41">
    <w:abstractNumId w:val="20"/>
  </w:num>
  <w:num w:numId="42">
    <w:abstractNumId w:val="33"/>
  </w:num>
  <w:num w:numId="43">
    <w:abstractNumId w:val="26"/>
  </w:num>
  <w:num w:numId="44">
    <w:abstractNumId w:val="18"/>
  </w:num>
  <w:num w:numId="45">
    <w:abstractNumId w:val="3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15"/>
    <w:rsid w:val="0000184D"/>
    <w:rsid w:val="00004134"/>
    <w:rsid w:val="00004A7E"/>
    <w:rsid w:val="00031F5B"/>
    <w:rsid w:val="00040D00"/>
    <w:rsid w:val="00081927"/>
    <w:rsid w:val="000D0D05"/>
    <w:rsid w:val="00105452"/>
    <w:rsid w:val="00113990"/>
    <w:rsid w:val="00114A4A"/>
    <w:rsid w:val="00114FF1"/>
    <w:rsid w:val="00170D92"/>
    <w:rsid w:val="001710AD"/>
    <w:rsid w:val="00176998"/>
    <w:rsid w:val="001C3ED5"/>
    <w:rsid w:val="00202BB2"/>
    <w:rsid w:val="00220115"/>
    <w:rsid w:val="00223844"/>
    <w:rsid w:val="00243038"/>
    <w:rsid w:val="0025208F"/>
    <w:rsid w:val="002830D0"/>
    <w:rsid w:val="002C267F"/>
    <w:rsid w:val="002D0F94"/>
    <w:rsid w:val="002E0A9A"/>
    <w:rsid w:val="002F2A03"/>
    <w:rsid w:val="002F3313"/>
    <w:rsid w:val="002F3D8D"/>
    <w:rsid w:val="002F5C30"/>
    <w:rsid w:val="00342234"/>
    <w:rsid w:val="0037439A"/>
    <w:rsid w:val="003D0283"/>
    <w:rsid w:val="003E2D64"/>
    <w:rsid w:val="00413C20"/>
    <w:rsid w:val="00464A89"/>
    <w:rsid w:val="00466EAD"/>
    <w:rsid w:val="00487792"/>
    <w:rsid w:val="00526841"/>
    <w:rsid w:val="00527C68"/>
    <w:rsid w:val="00580152"/>
    <w:rsid w:val="005C7D9F"/>
    <w:rsid w:val="00604577"/>
    <w:rsid w:val="006443A8"/>
    <w:rsid w:val="006668AC"/>
    <w:rsid w:val="00676597"/>
    <w:rsid w:val="0068100B"/>
    <w:rsid w:val="00687886"/>
    <w:rsid w:val="00702DFC"/>
    <w:rsid w:val="00773535"/>
    <w:rsid w:val="0077411D"/>
    <w:rsid w:val="00776BB1"/>
    <w:rsid w:val="00780342"/>
    <w:rsid w:val="00784B1C"/>
    <w:rsid w:val="007B070E"/>
    <w:rsid w:val="007B74F7"/>
    <w:rsid w:val="00823EBF"/>
    <w:rsid w:val="00864520"/>
    <w:rsid w:val="00876BDF"/>
    <w:rsid w:val="008A666A"/>
    <w:rsid w:val="008B33F7"/>
    <w:rsid w:val="008C50FE"/>
    <w:rsid w:val="008D46CC"/>
    <w:rsid w:val="009448E6"/>
    <w:rsid w:val="0098578F"/>
    <w:rsid w:val="009A1496"/>
    <w:rsid w:val="009B7FA4"/>
    <w:rsid w:val="009E41EC"/>
    <w:rsid w:val="009F1332"/>
    <w:rsid w:val="009F2C17"/>
    <w:rsid w:val="009F75E1"/>
    <w:rsid w:val="009F7DDB"/>
    <w:rsid w:val="009F7FA5"/>
    <w:rsid w:val="00A06311"/>
    <w:rsid w:val="00A0666C"/>
    <w:rsid w:val="00A12D66"/>
    <w:rsid w:val="00A77978"/>
    <w:rsid w:val="00A904A2"/>
    <w:rsid w:val="00AB0D95"/>
    <w:rsid w:val="00AE39D5"/>
    <w:rsid w:val="00B05432"/>
    <w:rsid w:val="00B235A6"/>
    <w:rsid w:val="00B424D4"/>
    <w:rsid w:val="00B445EB"/>
    <w:rsid w:val="00B45AEF"/>
    <w:rsid w:val="00B5391B"/>
    <w:rsid w:val="00B7729B"/>
    <w:rsid w:val="00B96EAA"/>
    <w:rsid w:val="00BB7AAD"/>
    <w:rsid w:val="00BC6194"/>
    <w:rsid w:val="00C1569D"/>
    <w:rsid w:val="00C3604A"/>
    <w:rsid w:val="00C558DC"/>
    <w:rsid w:val="00C60E77"/>
    <w:rsid w:val="00C850DC"/>
    <w:rsid w:val="00C91916"/>
    <w:rsid w:val="00C93C2B"/>
    <w:rsid w:val="00CB62C3"/>
    <w:rsid w:val="00CC1B3B"/>
    <w:rsid w:val="00CC2F58"/>
    <w:rsid w:val="00CD6353"/>
    <w:rsid w:val="00CF11D0"/>
    <w:rsid w:val="00D21925"/>
    <w:rsid w:val="00D368CB"/>
    <w:rsid w:val="00D434A4"/>
    <w:rsid w:val="00DB6927"/>
    <w:rsid w:val="00DC2EE2"/>
    <w:rsid w:val="00E10692"/>
    <w:rsid w:val="00E36DB2"/>
    <w:rsid w:val="00E51C67"/>
    <w:rsid w:val="00E6580C"/>
    <w:rsid w:val="00E707CC"/>
    <w:rsid w:val="00F02504"/>
    <w:rsid w:val="00F60729"/>
    <w:rsid w:val="00F61803"/>
    <w:rsid w:val="00F741C5"/>
    <w:rsid w:val="00FC3378"/>
    <w:rsid w:val="00FC42E1"/>
    <w:rsid w:val="00FC5A24"/>
    <w:rsid w:val="00FE2342"/>
    <w:rsid w:val="00FE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CD153F"/>
  <w15:docId w15:val="{EB4E1300-AF3E-436E-9FF8-E4A1C27E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83"/>
    <w:rPr>
      <w:sz w:val="24"/>
    </w:rPr>
  </w:style>
  <w:style w:type="paragraph" w:styleId="Heading1">
    <w:name w:val="heading 1"/>
    <w:basedOn w:val="Normal"/>
    <w:link w:val="Heading1Char"/>
    <w:uiPriority w:val="9"/>
    <w:qFormat/>
    <w:rsid w:val="0025208F"/>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Heading4">
    <w:name w:val="heading 4"/>
    <w:basedOn w:val="Normal"/>
    <w:next w:val="Normal"/>
    <w:link w:val="Heading4Char"/>
    <w:uiPriority w:val="9"/>
    <w:semiHidden/>
    <w:unhideWhenUsed/>
    <w:qFormat/>
    <w:rsid w:val="00FE234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115"/>
    <w:pPr>
      <w:tabs>
        <w:tab w:val="center" w:pos="4320"/>
        <w:tab w:val="right" w:pos="8640"/>
      </w:tabs>
    </w:pPr>
    <w:rPr>
      <w:lang w:val="x-none" w:eastAsia="x-none"/>
    </w:rPr>
  </w:style>
  <w:style w:type="character" w:customStyle="1" w:styleId="HeaderChar">
    <w:name w:val="Header Char"/>
    <w:link w:val="Header"/>
    <w:uiPriority w:val="99"/>
    <w:semiHidden/>
    <w:rsid w:val="00220115"/>
    <w:rPr>
      <w:sz w:val="24"/>
    </w:rPr>
  </w:style>
  <w:style w:type="paragraph" w:styleId="Footer">
    <w:name w:val="footer"/>
    <w:basedOn w:val="Normal"/>
    <w:link w:val="FooterChar"/>
    <w:uiPriority w:val="99"/>
    <w:semiHidden/>
    <w:unhideWhenUsed/>
    <w:rsid w:val="00220115"/>
    <w:pPr>
      <w:tabs>
        <w:tab w:val="center" w:pos="4320"/>
        <w:tab w:val="right" w:pos="8640"/>
      </w:tabs>
    </w:pPr>
    <w:rPr>
      <w:lang w:val="x-none" w:eastAsia="x-none"/>
    </w:rPr>
  </w:style>
  <w:style w:type="character" w:customStyle="1" w:styleId="FooterChar">
    <w:name w:val="Footer Char"/>
    <w:link w:val="Footer"/>
    <w:uiPriority w:val="99"/>
    <w:semiHidden/>
    <w:rsid w:val="00220115"/>
    <w:rPr>
      <w:sz w:val="24"/>
    </w:rPr>
  </w:style>
  <w:style w:type="paragraph" w:styleId="BalloonText">
    <w:name w:val="Balloon Text"/>
    <w:basedOn w:val="Normal"/>
    <w:link w:val="BalloonTextChar"/>
    <w:uiPriority w:val="99"/>
    <w:semiHidden/>
    <w:unhideWhenUsed/>
    <w:rsid w:val="002F3D8D"/>
    <w:rPr>
      <w:rFonts w:ascii="Tahoma" w:hAnsi="Tahoma"/>
      <w:sz w:val="16"/>
      <w:szCs w:val="16"/>
      <w:lang w:val="x-none" w:eastAsia="x-none"/>
    </w:rPr>
  </w:style>
  <w:style w:type="character" w:customStyle="1" w:styleId="BalloonTextChar">
    <w:name w:val="Balloon Text Char"/>
    <w:link w:val="BalloonText"/>
    <w:uiPriority w:val="99"/>
    <w:semiHidden/>
    <w:rsid w:val="002F3D8D"/>
    <w:rPr>
      <w:rFonts w:ascii="Tahoma" w:hAnsi="Tahoma" w:cs="Tahoma"/>
      <w:sz w:val="16"/>
      <w:szCs w:val="16"/>
    </w:rPr>
  </w:style>
  <w:style w:type="character" w:styleId="Hyperlink">
    <w:name w:val="Hyperlink"/>
    <w:uiPriority w:val="99"/>
    <w:unhideWhenUsed/>
    <w:rsid w:val="00F60729"/>
    <w:rPr>
      <w:color w:val="0000FF"/>
      <w:u w:val="single"/>
    </w:rPr>
  </w:style>
  <w:style w:type="paragraph" w:styleId="NoSpacing">
    <w:name w:val="No Spacing"/>
    <w:uiPriority w:val="1"/>
    <w:qFormat/>
    <w:rsid w:val="00243038"/>
    <w:rPr>
      <w:rFonts w:ascii="Calibri" w:eastAsia="Calibri" w:hAnsi="Calibri"/>
      <w:sz w:val="22"/>
      <w:szCs w:val="22"/>
    </w:rPr>
  </w:style>
  <w:style w:type="paragraph" w:customStyle="1" w:styleId="bodycopy">
    <w:name w:val="bodycopy"/>
    <w:basedOn w:val="Normal"/>
    <w:rsid w:val="00243038"/>
    <w:pPr>
      <w:spacing w:before="100" w:beforeAutospacing="1" w:after="100" w:afterAutospacing="1" w:line="245" w:lineRule="atLeast"/>
    </w:pPr>
    <w:rPr>
      <w:rFonts w:ascii="Times New Roman" w:eastAsia="Calibri" w:hAnsi="Times New Roman"/>
      <w:sz w:val="16"/>
      <w:szCs w:val="16"/>
    </w:rPr>
  </w:style>
  <w:style w:type="character" w:styleId="FollowedHyperlink">
    <w:name w:val="FollowedHyperlink"/>
    <w:uiPriority w:val="99"/>
    <w:semiHidden/>
    <w:unhideWhenUsed/>
    <w:rsid w:val="00580152"/>
    <w:rPr>
      <w:color w:val="800080"/>
      <w:u w:val="single"/>
    </w:rPr>
  </w:style>
  <w:style w:type="paragraph" w:styleId="ListParagraph">
    <w:name w:val="List Paragraph"/>
    <w:basedOn w:val="Normal"/>
    <w:uiPriority w:val="34"/>
    <w:qFormat/>
    <w:rsid w:val="00B235A6"/>
    <w:pPr>
      <w:ind w:left="720"/>
    </w:pPr>
  </w:style>
  <w:style w:type="character" w:customStyle="1" w:styleId="Heading1Char">
    <w:name w:val="Heading 1 Char"/>
    <w:link w:val="Heading1"/>
    <w:uiPriority w:val="9"/>
    <w:rsid w:val="0025208F"/>
    <w:rPr>
      <w:rFonts w:ascii="Times New Roman" w:eastAsia="Times New Roman" w:hAnsi="Times New Roman"/>
      <w:b/>
      <w:bCs/>
      <w:kern w:val="36"/>
      <w:sz w:val="48"/>
      <w:szCs w:val="48"/>
    </w:rPr>
  </w:style>
  <w:style w:type="paragraph" w:customStyle="1" w:styleId="Default">
    <w:name w:val="Default"/>
    <w:rsid w:val="002F2A03"/>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780342"/>
    <w:rPr>
      <w:i/>
      <w:iCs/>
    </w:rPr>
  </w:style>
  <w:style w:type="character" w:customStyle="1" w:styleId="contenttext">
    <w:name w:val="contenttext"/>
    <w:rsid w:val="00780342"/>
  </w:style>
  <w:style w:type="character" w:styleId="Strong">
    <w:name w:val="Strong"/>
    <w:uiPriority w:val="22"/>
    <w:qFormat/>
    <w:rsid w:val="00780342"/>
    <w:rPr>
      <w:b/>
      <w:bCs/>
    </w:rPr>
  </w:style>
  <w:style w:type="character" w:customStyle="1" w:styleId="Heading4Char">
    <w:name w:val="Heading 4 Char"/>
    <w:link w:val="Heading4"/>
    <w:uiPriority w:val="9"/>
    <w:semiHidden/>
    <w:rsid w:val="00FE2342"/>
    <w:rPr>
      <w:rFonts w:ascii="Calibri" w:eastAsia="Times New Roman" w:hAnsi="Calibri" w:cs="Times New Roman"/>
      <w:b/>
      <w:bCs/>
      <w:sz w:val="28"/>
      <w:szCs w:val="28"/>
    </w:rPr>
  </w:style>
  <w:style w:type="table" w:styleId="TableGrid">
    <w:name w:val="Table Grid"/>
    <w:basedOn w:val="TableNormal"/>
    <w:uiPriority w:val="59"/>
    <w:rsid w:val="008A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9819">
      <w:bodyDiv w:val="1"/>
      <w:marLeft w:val="0"/>
      <w:marRight w:val="0"/>
      <w:marTop w:val="0"/>
      <w:marBottom w:val="0"/>
      <w:divBdr>
        <w:top w:val="none" w:sz="0" w:space="0" w:color="auto"/>
        <w:left w:val="none" w:sz="0" w:space="0" w:color="auto"/>
        <w:bottom w:val="none" w:sz="0" w:space="0" w:color="auto"/>
        <w:right w:val="none" w:sz="0" w:space="0" w:color="auto"/>
      </w:divBdr>
    </w:div>
    <w:div w:id="735931177">
      <w:bodyDiv w:val="1"/>
      <w:marLeft w:val="0"/>
      <w:marRight w:val="0"/>
      <w:marTop w:val="0"/>
      <w:marBottom w:val="0"/>
      <w:divBdr>
        <w:top w:val="none" w:sz="0" w:space="0" w:color="auto"/>
        <w:left w:val="none" w:sz="0" w:space="0" w:color="auto"/>
        <w:bottom w:val="none" w:sz="0" w:space="0" w:color="auto"/>
        <w:right w:val="none" w:sz="0" w:space="0" w:color="auto"/>
      </w:divBdr>
    </w:div>
    <w:div w:id="737215385">
      <w:bodyDiv w:val="1"/>
      <w:marLeft w:val="0"/>
      <w:marRight w:val="0"/>
      <w:marTop w:val="0"/>
      <w:marBottom w:val="0"/>
      <w:divBdr>
        <w:top w:val="none" w:sz="0" w:space="0" w:color="auto"/>
        <w:left w:val="none" w:sz="0" w:space="0" w:color="auto"/>
        <w:bottom w:val="none" w:sz="0" w:space="0" w:color="auto"/>
        <w:right w:val="none" w:sz="0" w:space="0" w:color="auto"/>
      </w:divBdr>
    </w:div>
    <w:div w:id="995229709">
      <w:bodyDiv w:val="1"/>
      <w:marLeft w:val="0"/>
      <w:marRight w:val="0"/>
      <w:marTop w:val="0"/>
      <w:marBottom w:val="0"/>
      <w:divBdr>
        <w:top w:val="none" w:sz="0" w:space="0" w:color="auto"/>
        <w:left w:val="none" w:sz="0" w:space="0" w:color="auto"/>
        <w:bottom w:val="none" w:sz="0" w:space="0" w:color="auto"/>
        <w:right w:val="none" w:sz="0" w:space="0" w:color="auto"/>
      </w:divBdr>
    </w:div>
    <w:div w:id="1148594755">
      <w:bodyDiv w:val="1"/>
      <w:marLeft w:val="0"/>
      <w:marRight w:val="0"/>
      <w:marTop w:val="0"/>
      <w:marBottom w:val="0"/>
      <w:divBdr>
        <w:top w:val="none" w:sz="0" w:space="0" w:color="auto"/>
        <w:left w:val="none" w:sz="0" w:space="0" w:color="auto"/>
        <w:bottom w:val="none" w:sz="0" w:space="0" w:color="auto"/>
        <w:right w:val="none" w:sz="0" w:space="0" w:color="auto"/>
      </w:divBdr>
    </w:div>
    <w:div w:id="1641225456">
      <w:bodyDiv w:val="1"/>
      <w:marLeft w:val="4"/>
      <w:marRight w:val="4"/>
      <w:marTop w:val="4"/>
      <w:marBottom w:val="4"/>
      <w:divBdr>
        <w:top w:val="none" w:sz="0" w:space="0" w:color="auto"/>
        <w:left w:val="none" w:sz="0" w:space="0" w:color="auto"/>
        <w:bottom w:val="none" w:sz="0" w:space="0" w:color="auto"/>
        <w:right w:val="none" w:sz="0" w:space="0" w:color="auto"/>
      </w:divBdr>
      <w:divsChild>
        <w:div w:id="889263742">
          <w:marLeft w:val="0"/>
          <w:marRight w:val="0"/>
          <w:marTop w:val="0"/>
          <w:marBottom w:val="0"/>
          <w:divBdr>
            <w:top w:val="none" w:sz="0" w:space="0" w:color="auto"/>
            <w:left w:val="none" w:sz="0" w:space="0" w:color="auto"/>
            <w:bottom w:val="none" w:sz="0" w:space="0" w:color="auto"/>
            <w:right w:val="none" w:sz="0" w:space="0" w:color="auto"/>
          </w:divBdr>
          <w:divsChild>
            <w:div w:id="415521012">
              <w:marLeft w:val="0"/>
              <w:marRight w:val="0"/>
              <w:marTop w:val="0"/>
              <w:marBottom w:val="0"/>
              <w:divBdr>
                <w:top w:val="none" w:sz="0" w:space="0" w:color="auto"/>
                <w:left w:val="none" w:sz="0" w:space="0" w:color="auto"/>
                <w:bottom w:val="none" w:sz="0" w:space="0" w:color="auto"/>
                <w:right w:val="none" w:sz="0" w:space="0" w:color="auto"/>
              </w:divBdr>
              <w:divsChild>
                <w:div w:id="1072506803">
                  <w:marLeft w:val="0"/>
                  <w:marRight w:val="0"/>
                  <w:marTop w:val="0"/>
                  <w:marBottom w:val="180"/>
                  <w:divBdr>
                    <w:top w:val="none" w:sz="0" w:space="0" w:color="auto"/>
                    <w:left w:val="none" w:sz="0" w:space="0" w:color="auto"/>
                    <w:bottom w:val="none" w:sz="0" w:space="0" w:color="auto"/>
                    <w:right w:val="none" w:sz="0" w:space="0" w:color="auto"/>
                  </w:divBdr>
                  <w:divsChild>
                    <w:div w:id="2099595557">
                      <w:marLeft w:val="0"/>
                      <w:marRight w:val="0"/>
                      <w:marTop w:val="0"/>
                      <w:marBottom w:val="0"/>
                      <w:divBdr>
                        <w:top w:val="none" w:sz="0" w:space="0" w:color="auto"/>
                        <w:left w:val="none" w:sz="0" w:space="0" w:color="auto"/>
                        <w:bottom w:val="none" w:sz="0" w:space="0" w:color="auto"/>
                        <w:right w:val="none" w:sz="0" w:space="0" w:color="auto"/>
                      </w:divBdr>
                      <w:divsChild>
                        <w:div w:id="181669292">
                          <w:marLeft w:val="0"/>
                          <w:marRight w:val="0"/>
                          <w:marTop w:val="0"/>
                          <w:marBottom w:val="0"/>
                          <w:divBdr>
                            <w:top w:val="none" w:sz="0" w:space="0" w:color="auto"/>
                            <w:left w:val="none" w:sz="0" w:space="0" w:color="auto"/>
                            <w:bottom w:val="none" w:sz="0" w:space="0" w:color="auto"/>
                            <w:right w:val="none" w:sz="0" w:space="0" w:color="auto"/>
                          </w:divBdr>
                          <w:divsChild>
                            <w:div w:id="18236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4960">
      <w:bodyDiv w:val="1"/>
      <w:marLeft w:val="4"/>
      <w:marRight w:val="4"/>
      <w:marTop w:val="4"/>
      <w:marBottom w:val="4"/>
      <w:divBdr>
        <w:top w:val="none" w:sz="0" w:space="0" w:color="auto"/>
        <w:left w:val="none" w:sz="0" w:space="0" w:color="auto"/>
        <w:bottom w:val="none" w:sz="0" w:space="0" w:color="auto"/>
        <w:right w:val="none" w:sz="0" w:space="0" w:color="auto"/>
      </w:divBdr>
      <w:divsChild>
        <w:div w:id="308750091">
          <w:marLeft w:val="0"/>
          <w:marRight w:val="0"/>
          <w:marTop w:val="0"/>
          <w:marBottom w:val="0"/>
          <w:divBdr>
            <w:top w:val="none" w:sz="0" w:space="0" w:color="auto"/>
            <w:left w:val="none" w:sz="0" w:space="0" w:color="auto"/>
            <w:bottom w:val="none" w:sz="0" w:space="0" w:color="auto"/>
            <w:right w:val="none" w:sz="0" w:space="0" w:color="auto"/>
          </w:divBdr>
          <w:divsChild>
            <w:div w:id="14036522">
              <w:marLeft w:val="0"/>
              <w:marRight w:val="0"/>
              <w:marTop w:val="0"/>
              <w:marBottom w:val="0"/>
              <w:divBdr>
                <w:top w:val="none" w:sz="0" w:space="0" w:color="auto"/>
                <w:left w:val="none" w:sz="0" w:space="0" w:color="auto"/>
                <w:bottom w:val="none" w:sz="0" w:space="0" w:color="auto"/>
                <w:right w:val="none" w:sz="0" w:space="0" w:color="auto"/>
              </w:divBdr>
              <w:divsChild>
                <w:div w:id="778988214">
                  <w:marLeft w:val="0"/>
                  <w:marRight w:val="0"/>
                  <w:marTop w:val="0"/>
                  <w:marBottom w:val="180"/>
                  <w:divBdr>
                    <w:top w:val="none" w:sz="0" w:space="0" w:color="auto"/>
                    <w:left w:val="none" w:sz="0" w:space="0" w:color="auto"/>
                    <w:bottom w:val="none" w:sz="0" w:space="0" w:color="auto"/>
                    <w:right w:val="none" w:sz="0" w:space="0" w:color="auto"/>
                  </w:divBdr>
                  <w:divsChild>
                    <w:div w:id="445278060">
                      <w:marLeft w:val="0"/>
                      <w:marRight w:val="0"/>
                      <w:marTop w:val="0"/>
                      <w:marBottom w:val="0"/>
                      <w:divBdr>
                        <w:top w:val="none" w:sz="0" w:space="0" w:color="auto"/>
                        <w:left w:val="none" w:sz="0" w:space="0" w:color="auto"/>
                        <w:bottom w:val="none" w:sz="0" w:space="0" w:color="auto"/>
                        <w:right w:val="none" w:sz="0" w:space="0" w:color="auto"/>
                      </w:divBdr>
                      <w:divsChild>
                        <w:div w:id="1251694292">
                          <w:marLeft w:val="0"/>
                          <w:marRight w:val="0"/>
                          <w:marTop w:val="0"/>
                          <w:marBottom w:val="0"/>
                          <w:divBdr>
                            <w:top w:val="none" w:sz="0" w:space="0" w:color="auto"/>
                            <w:left w:val="none" w:sz="0" w:space="0" w:color="auto"/>
                            <w:bottom w:val="none" w:sz="0" w:space="0" w:color="auto"/>
                            <w:right w:val="none" w:sz="0" w:space="0" w:color="auto"/>
                          </w:divBdr>
                          <w:divsChild>
                            <w:div w:id="46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07943">
      <w:bodyDiv w:val="1"/>
      <w:marLeft w:val="4"/>
      <w:marRight w:val="4"/>
      <w:marTop w:val="4"/>
      <w:marBottom w:val="4"/>
      <w:divBdr>
        <w:top w:val="none" w:sz="0" w:space="0" w:color="auto"/>
        <w:left w:val="none" w:sz="0" w:space="0" w:color="auto"/>
        <w:bottom w:val="none" w:sz="0" w:space="0" w:color="auto"/>
        <w:right w:val="none" w:sz="0" w:space="0" w:color="auto"/>
      </w:divBdr>
      <w:divsChild>
        <w:div w:id="11080251">
          <w:marLeft w:val="0"/>
          <w:marRight w:val="0"/>
          <w:marTop w:val="0"/>
          <w:marBottom w:val="0"/>
          <w:divBdr>
            <w:top w:val="none" w:sz="0" w:space="0" w:color="auto"/>
            <w:left w:val="none" w:sz="0" w:space="0" w:color="auto"/>
            <w:bottom w:val="none" w:sz="0" w:space="0" w:color="auto"/>
            <w:right w:val="none" w:sz="0" w:space="0" w:color="auto"/>
          </w:divBdr>
          <w:divsChild>
            <w:div w:id="1467966938">
              <w:marLeft w:val="0"/>
              <w:marRight w:val="0"/>
              <w:marTop w:val="0"/>
              <w:marBottom w:val="0"/>
              <w:divBdr>
                <w:top w:val="none" w:sz="0" w:space="0" w:color="auto"/>
                <w:left w:val="none" w:sz="0" w:space="0" w:color="auto"/>
                <w:bottom w:val="none" w:sz="0" w:space="0" w:color="auto"/>
                <w:right w:val="none" w:sz="0" w:space="0" w:color="auto"/>
              </w:divBdr>
              <w:divsChild>
                <w:div w:id="2143384233">
                  <w:marLeft w:val="0"/>
                  <w:marRight w:val="0"/>
                  <w:marTop w:val="0"/>
                  <w:marBottom w:val="180"/>
                  <w:divBdr>
                    <w:top w:val="none" w:sz="0" w:space="0" w:color="auto"/>
                    <w:left w:val="none" w:sz="0" w:space="0" w:color="auto"/>
                    <w:bottom w:val="none" w:sz="0" w:space="0" w:color="auto"/>
                    <w:right w:val="none" w:sz="0" w:space="0" w:color="auto"/>
                  </w:divBdr>
                  <w:divsChild>
                    <w:div w:id="57939966">
                      <w:marLeft w:val="0"/>
                      <w:marRight w:val="0"/>
                      <w:marTop w:val="0"/>
                      <w:marBottom w:val="0"/>
                      <w:divBdr>
                        <w:top w:val="none" w:sz="0" w:space="0" w:color="auto"/>
                        <w:left w:val="none" w:sz="0" w:space="0" w:color="auto"/>
                        <w:bottom w:val="none" w:sz="0" w:space="0" w:color="auto"/>
                        <w:right w:val="none" w:sz="0" w:space="0" w:color="auto"/>
                      </w:divBdr>
                      <w:divsChild>
                        <w:div w:id="2024551554">
                          <w:marLeft w:val="0"/>
                          <w:marRight w:val="0"/>
                          <w:marTop w:val="0"/>
                          <w:marBottom w:val="0"/>
                          <w:divBdr>
                            <w:top w:val="none" w:sz="0" w:space="0" w:color="auto"/>
                            <w:left w:val="none" w:sz="0" w:space="0" w:color="auto"/>
                            <w:bottom w:val="none" w:sz="0" w:space="0" w:color="auto"/>
                            <w:right w:val="none" w:sz="0" w:space="0" w:color="auto"/>
                          </w:divBdr>
                          <w:divsChild>
                            <w:div w:id="3248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B1D694010E74FB82508CFC46D9565" ma:contentTypeVersion="0" ma:contentTypeDescription="Create a new document." ma:contentTypeScope="" ma:versionID="a1c41e82fd283fffadc3ee2b0bdd9a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1DE3E-DA23-4905-A953-C88C0BA8E7F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C98FBEA2-657A-4A94-A5FF-AA00E2577755}">
  <ds:schemaRefs>
    <ds:schemaRef ds:uri="http://schemas.microsoft.com/sharepoint/v3/contenttype/forms"/>
  </ds:schemaRefs>
</ds:datastoreItem>
</file>

<file path=customXml/itemProps3.xml><?xml version="1.0" encoding="utf-8"?>
<ds:datastoreItem xmlns:ds="http://schemas.openxmlformats.org/officeDocument/2006/customXml" ds:itemID="{39A3A38B-12D4-413C-97CA-B706DEED0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5A5510-9FFA-4FF5-AB97-1D889B7C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Text here</vt:lpstr>
    </vt:vector>
  </TitlesOfParts>
  <Company>chengraphix</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here</dc:title>
  <dc:creator>caroline chen</dc:creator>
  <cp:lastModifiedBy>Ben Herink</cp:lastModifiedBy>
  <cp:revision>2</cp:revision>
  <cp:lastPrinted>2013-03-25T13:24:00Z</cp:lastPrinted>
  <dcterms:created xsi:type="dcterms:W3CDTF">2015-01-25T18:52:00Z</dcterms:created>
  <dcterms:modified xsi:type="dcterms:W3CDTF">2015-01-25T18:52:00Z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0x0101006FBB1D694010E74FB82508CFC46D9565</vt:lpwstr>
  </property>
</Properties>
</file>