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F3" w:rsidRDefault="0006773B">
      <w:pPr>
        <w:spacing w:before="87"/>
        <w:ind w:left="568"/>
        <w:rPr>
          <w:b/>
          <w:sz w:val="36"/>
        </w:rPr>
      </w:pPr>
      <w:bookmarkStart w:id="0" w:name="_GoBack"/>
      <w:bookmarkEnd w:id="0"/>
      <w:r>
        <w:rPr>
          <w:b/>
          <w:color w:val="545454"/>
          <w:w w:val="90"/>
          <w:sz w:val="36"/>
        </w:rPr>
        <w:t xml:space="preserve">PROPOSED </w:t>
      </w:r>
      <w:proofErr w:type="gramStart"/>
      <w:r>
        <w:rPr>
          <w:b/>
          <w:color w:val="545454"/>
          <w:w w:val="90"/>
          <w:sz w:val="36"/>
        </w:rPr>
        <w:t>CONSTITUTION  AND</w:t>
      </w:r>
      <w:proofErr w:type="gramEnd"/>
      <w:r>
        <w:rPr>
          <w:b/>
          <w:color w:val="545454"/>
          <w:w w:val="90"/>
          <w:sz w:val="36"/>
        </w:rPr>
        <w:t xml:space="preserve"> BY-LAWS</w:t>
      </w:r>
      <w:r>
        <w:rPr>
          <w:b/>
          <w:color w:val="545454"/>
          <w:spacing w:val="51"/>
          <w:w w:val="90"/>
          <w:sz w:val="36"/>
        </w:rPr>
        <w:t xml:space="preserve"> </w:t>
      </w:r>
      <w:r>
        <w:rPr>
          <w:b/>
          <w:color w:val="545454"/>
          <w:w w:val="90"/>
          <w:sz w:val="36"/>
        </w:rPr>
        <w:t>CHANGE</w:t>
      </w:r>
    </w:p>
    <w:p w:rsidR="00F505F3" w:rsidRDefault="00F505F3">
      <w:pPr>
        <w:pStyle w:val="BodyText"/>
        <w:rPr>
          <w:b/>
          <w:sz w:val="40"/>
        </w:rPr>
      </w:pPr>
    </w:p>
    <w:p w:rsidR="00F505F3" w:rsidRDefault="00F505F3">
      <w:pPr>
        <w:pStyle w:val="BodyText"/>
        <w:rPr>
          <w:b/>
          <w:sz w:val="40"/>
        </w:rPr>
      </w:pPr>
    </w:p>
    <w:p w:rsidR="00F505F3" w:rsidRDefault="00F505F3">
      <w:pPr>
        <w:pStyle w:val="BodyText"/>
        <w:spacing w:before="3"/>
        <w:rPr>
          <w:b/>
          <w:sz w:val="43"/>
        </w:rPr>
      </w:pPr>
    </w:p>
    <w:p w:rsidR="00F505F3" w:rsidRDefault="0006773B">
      <w:pPr>
        <w:pStyle w:val="Heading1"/>
        <w:rPr>
          <w:u w:val="none"/>
        </w:rPr>
      </w:pPr>
      <w:r>
        <w:rPr>
          <w:color w:val="545454"/>
          <w:w w:val="90"/>
          <w:u w:val="thick"/>
        </w:rPr>
        <w:t>Current</w:t>
      </w:r>
      <w:r>
        <w:rPr>
          <w:color w:val="545454"/>
          <w:spacing w:val="68"/>
          <w:w w:val="90"/>
          <w:u w:val="thick"/>
        </w:rPr>
        <w:t xml:space="preserve"> </w:t>
      </w:r>
      <w:r>
        <w:rPr>
          <w:color w:val="545454"/>
          <w:w w:val="90"/>
          <w:u w:val="thick"/>
        </w:rPr>
        <w:t>Language</w:t>
      </w:r>
    </w:p>
    <w:p w:rsidR="00F505F3" w:rsidRDefault="0006773B">
      <w:pPr>
        <w:spacing w:before="238"/>
        <w:ind w:left="114"/>
        <w:rPr>
          <w:rFonts w:ascii="Times New Roman"/>
          <w:b/>
          <w:sz w:val="30"/>
        </w:rPr>
      </w:pPr>
      <w:r>
        <w:rPr>
          <w:color w:val="545454"/>
          <w:w w:val="90"/>
          <w:sz w:val="28"/>
        </w:rPr>
        <w:t xml:space="preserve">ARTICLE Ill - </w:t>
      </w:r>
      <w:r>
        <w:rPr>
          <w:rFonts w:ascii="Times New Roman"/>
          <w:b/>
          <w:color w:val="545454"/>
          <w:w w:val="90"/>
          <w:sz w:val="30"/>
        </w:rPr>
        <w:t>MEMBERSHIP</w:t>
      </w:r>
    </w:p>
    <w:p w:rsidR="00F505F3" w:rsidRDefault="0006773B">
      <w:pPr>
        <w:pStyle w:val="ListParagraph"/>
        <w:numPr>
          <w:ilvl w:val="0"/>
          <w:numId w:val="1"/>
        </w:numPr>
        <w:tabs>
          <w:tab w:val="left" w:pos="838"/>
        </w:tabs>
        <w:spacing w:before="257"/>
        <w:rPr>
          <w:sz w:val="28"/>
        </w:rPr>
      </w:pPr>
      <w:r>
        <w:rPr>
          <w:color w:val="545454"/>
          <w:w w:val="105"/>
          <w:sz w:val="28"/>
        </w:rPr>
        <w:t>Membership shall consist of four</w:t>
      </w:r>
      <w:r>
        <w:rPr>
          <w:color w:val="545454"/>
          <w:spacing w:val="30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kinds:</w:t>
      </w:r>
    </w:p>
    <w:p w:rsidR="00F505F3" w:rsidRDefault="0006773B">
      <w:pPr>
        <w:pStyle w:val="ListParagraph"/>
        <w:numPr>
          <w:ilvl w:val="1"/>
          <w:numId w:val="1"/>
        </w:numPr>
        <w:tabs>
          <w:tab w:val="left" w:pos="1272"/>
          <w:tab w:val="left" w:pos="1274"/>
        </w:tabs>
        <w:spacing w:line="314" w:lineRule="auto"/>
        <w:ind w:right="108" w:hanging="371"/>
        <w:rPr>
          <w:sz w:val="28"/>
        </w:rPr>
      </w:pPr>
      <w:r>
        <w:rPr>
          <w:color w:val="545454"/>
          <w:w w:val="105"/>
          <w:sz w:val="28"/>
        </w:rPr>
        <w:t>REGULAR</w:t>
      </w:r>
      <w:r>
        <w:rPr>
          <w:color w:val="545454"/>
          <w:spacing w:val="-23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-</w:t>
      </w:r>
      <w:r>
        <w:rPr>
          <w:color w:val="545454"/>
          <w:spacing w:val="12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regular</w:t>
      </w:r>
      <w:r>
        <w:rPr>
          <w:color w:val="545454"/>
          <w:spacing w:val="-22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membership</w:t>
      </w:r>
      <w:r>
        <w:rPr>
          <w:color w:val="545454"/>
          <w:spacing w:val="-22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shall</w:t>
      </w:r>
      <w:r>
        <w:rPr>
          <w:color w:val="545454"/>
          <w:spacing w:val="-31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be</w:t>
      </w:r>
      <w:r>
        <w:rPr>
          <w:color w:val="545454"/>
          <w:spacing w:val="-43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those</w:t>
      </w:r>
      <w:r>
        <w:rPr>
          <w:color w:val="545454"/>
          <w:spacing w:val="-30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employees,</w:t>
      </w:r>
      <w:r>
        <w:rPr>
          <w:color w:val="545454"/>
          <w:spacing w:val="-21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not including political appointees, involved in agricultural credit services that have supervisory and/or program management responsibilities, which pay quarterly dues and agree to abide by the</w:t>
      </w:r>
      <w:r>
        <w:rPr>
          <w:color w:val="545454"/>
          <w:spacing w:val="-8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Constitution</w:t>
      </w:r>
      <w:r>
        <w:rPr>
          <w:color w:val="545454"/>
          <w:spacing w:val="-8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and</w:t>
      </w:r>
      <w:r>
        <w:rPr>
          <w:color w:val="545454"/>
          <w:spacing w:val="-19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By-Laws</w:t>
      </w:r>
      <w:r>
        <w:rPr>
          <w:color w:val="545454"/>
          <w:spacing w:val="-12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of</w:t>
      </w:r>
      <w:r>
        <w:rPr>
          <w:color w:val="545454"/>
          <w:spacing w:val="-8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this</w:t>
      </w:r>
      <w:r>
        <w:rPr>
          <w:color w:val="545454"/>
          <w:spacing w:val="-24"/>
          <w:w w:val="105"/>
          <w:sz w:val="28"/>
        </w:rPr>
        <w:t xml:space="preserve"> </w:t>
      </w:r>
      <w:r>
        <w:rPr>
          <w:color w:val="545454"/>
          <w:w w:val="105"/>
          <w:sz w:val="28"/>
        </w:rPr>
        <w:t>Association.</w:t>
      </w:r>
    </w:p>
    <w:p w:rsidR="00F505F3" w:rsidRDefault="00F505F3">
      <w:pPr>
        <w:pStyle w:val="BodyText"/>
        <w:rPr>
          <w:sz w:val="30"/>
        </w:rPr>
      </w:pPr>
    </w:p>
    <w:p w:rsidR="00F505F3" w:rsidRDefault="00F505F3">
      <w:pPr>
        <w:pStyle w:val="BodyText"/>
        <w:rPr>
          <w:sz w:val="30"/>
        </w:rPr>
      </w:pPr>
    </w:p>
    <w:p w:rsidR="00F505F3" w:rsidRDefault="00F505F3">
      <w:pPr>
        <w:pStyle w:val="BodyText"/>
        <w:rPr>
          <w:sz w:val="30"/>
        </w:rPr>
      </w:pPr>
    </w:p>
    <w:p w:rsidR="00F505F3" w:rsidRDefault="00F505F3">
      <w:pPr>
        <w:pStyle w:val="BodyText"/>
        <w:rPr>
          <w:sz w:val="30"/>
        </w:rPr>
      </w:pPr>
    </w:p>
    <w:p w:rsidR="00F505F3" w:rsidRDefault="00F505F3">
      <w:pPr>
        <w:pStyle w:val="BodyText"/>
        <w:spacing w:before="4"/>
        <w:rPr>
          <w:sz w:val="44"/>
        </w:rPr>
      </w:pPr>
    </w:p>
    <w:p w:rsidR="00F505F3" w:rsidRDefault="0006773B">
      <w:pPr>
        <w:pStyle w:val="Heading1"/>
        <w:ind w:left="126"/>
        <w:rPr>
          <w:u w:val="none"/>
        </w:rPr>
      </w:pPr>
      <w:r>
        <w:rPr>
          <w:color w:val="545454"/>
          <w:w w:val="90"/>
          <w:u w:val="thick"/>
        </w:rPr>
        <w:t>Proposed</w:t>
      </w:r>
      <w:r>
        <w:rPr>
          <w:color w:val="545454"/>
          <w:spacing w:val="67"/>
          <w:w w:val="90"/>
          <w:u w:val="thick"/>
        </w:rPr>
        <w:t xml:space="preserve"> </w:t>
      </w:r>
      <w:r>
        <w:rPr>
          <w:color w:val="545454"/>
          <w:w w:val="90"/>
          <w:u w:val="thick"/>
        </w:rPr>
        <w:t>Language</w:t>
      </w:r>
    </w:p>
    <w:p w:rsidR="00F505F3" w:rsidRDefault="0006773B">
      <w:pPr>
        <w:pStyle w:val="BodyText"/>
        <w:spacing w:before="256"/>
        <w:ind w:left="134"/>
      </w:pPr>
      <w:r>
        <w:rPr>
          <w:color w:val="545454"/>
          <w:w w:val="95"/>
        </w:rPr>
        <w:t>ARTICLE Ill - MEMBERSHIP</w:t>
      </w:r>
    </w:p>
    <w:p w:rsidR="00F505F3" w:rsidRDefault="0006773B">
      <w:pPr>
        <w:pStyle w:val="BodyText"/>
        <w:spacing w:before="258"/>
        <w:ind w:left="498"/>
      </w:pPr>
      <w:r>
        <w:rPr>
          <w:color w:val="545454"/>
          <w:w w:val="105"/>
        </w:rPr>
        <w:t>A. Membership shall consist of four kinds:</w:t>
      </w:r>
    </w:p>
    <w:p w:rsidR="00F505F3" w:rsidRDefault="0006773B">
      <w:pPr>
        <w:pStyle w:val="ListParagraph"/>
        <w:numPr>
          <w:ilvl w:val="1"/>
          <w:numId w:val="1"/>
        </w:numPr>
        <w:tabs>
          <w:tab w:val="left" w:pos="1293"/>
        </w:tabs>
        <w:spacing w:line="307" w:lineRule="auto"/>
        <w:ind w:left="1222" w:right="211" w:hanging="358"/>
        <w:rPr>
          <w:sz w:val="28"/>
        </w:rPr>
      </w:pPr>
      <w:r>
        <w:rPr>
          <w:color w:val="545454"/>
          <w:sz w:val="28"/>
        </w:rPr>
        <w:t xml:space="preserve">REGULAR - regular membership shall be those employees, not including political appointees, involved in agricultural credit services that have supervisory and/or program management responsibilities </w:t>
      </w:r>
      <w:r>
        <w:rPr>
          <w:b/>
          <w:color w:val="545454"/>
          <w:sz w:val="29"/>
        </w:rPr>
        <w:t xml:space="preserve">and/or whose job responsibilities include primary duties of agricultural credit programs technical support, </w:t>
      </w:r>
      <w:r>
        <w:rPr>
          <w:color w:val="545454"/>
          <w:sz w:val="28"/>
        </w:rPr>
        <w:t xml:space="preserve">which pay quarterly dues and agree to abide by the </w:t>
      </w:r>
      <w:proofErr w:type="gramStart"/>
      <w:r>
        <w:rPr>
          <w:color w:val="545454"/>
          <w:sz w:val="28"/>
        </w:rPr>
        <w:t>Constitution  and</w:t>
      </w:r>
      <w:proofErr w:type="gramEnd"/>
      <w:r>
        <w:rPr>
          <w:color w:val="545454"/>
          <w:sz w:val="28"/>
        </w:rPr>
        <w:t xml:space="preserve"> By-Laws  of  this</w:t>
      </w:r>
      <w:r>
        <w:rPr>
          <w:color w:val="545454"/>
          <w:spacing w:val="-34"/>
          <w:sz w:val="28"/>
        </w:rPr>
        <w:t xml:space="preserve"> </w:t>
      </w:r>
      <w:r>
        <w:rPr>
          <w:color w:val="545454"/>
          <w:sz w:val="28"/>
        </w:rPr>
        <w:t>Association.</w:t>
      </w:r>
    </w:p>
    <w:sectPr w:rsidR="00F505F3">
      <w:type w:val="continuous"/>
      <w:pgSz w:w="12240" w:h="15840"/>
      <w:pgMar w:top="150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81E"/>
    <w:multiLevelType w:val="hybridMultilevel"/>
    <w:tmpl w:val="28AA8C74"/>
    <w:lvl w:ilvl="0" w:tplc="DDA6B8BA">
      <w:start w:val="1"/>
      <w:numFmt w:val="upperLetter"/>
      <w:lvlText w:val="%1."/>
      <w:lvlJc w:val="left"/>
      <w:pPr>
        <w:ind w:left="837" w:hanging="358"/>
        <w:jc w:val="left"/>
      </w:pPr>
      <w:rPr>
        <w:rFonts w:ascii="Arial" w:eastAsia="Arial" w:hAnsi="Arial" w:cs="Arial" w:hint="default"/>
        <w:color w:val="545454"/>
        <w:w w:val="99"/>
        <w:sz w:val="28"/>
        <w:szCs w:val="28"/>
      </w:rPr>
    </w:lvl>
    <w:lvl w:ilvl="1" w:tplc="4208BC10">
      <w:start w:val="1"/>
      <w:numFmt w:val="decimal"/>
      <w:lvlText w:val="%2."/>
      <w:lvlJc w:val="left"/>
      <w:pPr>
        <w:ind w:left="1199" w:hanging="445"/>
        <w:jc w:val="left"/>
      </w:pPr>
      <w:rPr>
        <w:rFonts w:ascii="Arial" w:eastAsia="Arial" w:hAnsi="Arial" w:cs="Arial" w:hint="default"/>
        <w:color w:val="545454"/>
        <w:w w:val="103"/>
        <w:sz w:val="28"/>
        <w:szCs w:val="28"/>
      </w:rPr>
    </w:lvl>
    <w:lvl w:ilvl="2" w:tplc="5FBE8C00">
      <w:numFmt w:val="bullet"/>
      <w:lvlText w:val="•"/>
      <w:lvlJc w:val="left"/>
      <w:pPr>
        <w:ind w:left="2131" w:hanging="445"/>
      </w:pPr>
      <w:rPr>
        <w:rFonts w:hint="default"/>
      </w:rPr>
    </w:lvl>
    <w:lvl w:ilvl="3" w:tplc="73E6CFC4">
      <w:numFmt w:val="bullet"/>
      <w:lvlText w:val="•"/>
      <w:lvlJc w:val="left"/>
      <w:pPr>
        <w:ind w:left="3062" w:hanging="445"/>
      </w:pPr>
      <w:rPr>
        <w:rFonts w:hint="default"/>
      </w:rPr>
    </w:lvl>
    <w:lvl w:ilvl="4" w:tplc="2C56232C">
      <w:numFmt w:val="bullet"/>
      <w:lvlText w:val="•"/>
      <w:lvlJc w:val="left"/>
      <w:pPr>
        <w:ind w:left="3993" w:hanging="445"/>
      </w:pPr>
      <w:rPr>
        <w:rFonts w:hint="default"/>
      </w:rPr>
    </w:lvl>
    <w:lvl w:ilvl="5" w:tplc="912E375C">
      <w:numFmt w:val="bullet"/>
      <w:lvlText w:val="•"/>
      <w:lvlJc w:val="left"/>
      <w:pPr>
        <w:ind w:left="4924" w:hanging="445"/>
      </w:pPr>
      <w:rPr>
        <w:rFonts w:hint="default"/>
      </w:rPr>
    </w:lvl>
    <w:lvl w:ilvl="6" w:tplc="21DC6B9A">
      <w:numFmt w:val="bullet"/>
      <w:lvlText w:val="•"/>
      <w:lvlJc w:val="left"/>
      <w:pPr>
        <w:ind w:left="5855" w:hanging="445"/>
      </w:pPr>
      <w:rPr>
        <w:rFonts w:hint="default"/>
      </w:rPr>
    </w:lvl>
    <w:lvl w:ilvl="7" w:tplc="6466127A">
      <w:numFmt w:val="bullet"/>
      <w:lvlText w:val="•"/>
      <w:lvlJc w:val="left"/>
      <w:pPr>
        <w:ind w:left="6786" w:hanging="445"/>
      </w:pPr>
      <w:rPr>
        <w:rFonts w:hint="default"/>
      </w:rPr>
    </w:lvl>
    <w:lvl w:ilvl="8" w:tplc="32C4FFFC">
      <w:numFmt w:val="bullet"/>
      <w:lvlText w:val="•"/>
      <w:lvlJc w:val="left"/>
      <w:pPr>
        <w:ind w:left="7717" w:hanging="4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F3"/>
    <w:rsid w:val="0006773B"/>
    <w:rsid w:val="004A0A26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837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837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2</cp:revision>
  <dcterms:created xsi:type="dcterms:W3CDTF">2019-03-21T01:56:00Z</dcterms:created>
  <dcterms:modified xsi:type="dcterms:W3CDTF">2019-03-21T01:56:00Z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2019-03-05T00:00:00Z</vt:filetime>
  </property>
</Properties>
</file>