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7131B" w14:textId="11093330" w:rsidR="009F60F1" w:rsidRPr="00441C78" w:rsidRDefault="009F60F1" w:rsidP="009F60F1">
      <w:pPr>
        <w:rPr>
          <w:rFonts w:ascii="Arial" w:hAnsi="Arial" w:cs="Arial"/>
          <w:b/>
          <w:sz w:val="22"/>
          <w:szCs w:val="22"/>
        </w:rPr>
      </w:pPr>
      <w:bookmarkStart w:id="0" w:name="_GoBack"/>
      <w:bookmarkEnd w:id="0"/>
      <w:r>
        <w:rPr>
          <w:rFonts w:ascii="Arial" w:hAnsi="Arial" w:cs="Arial"/>
          <w:b/>
          <w:noProof/>
          <w:sz w:val="22"/>
          <w:szCs w:val="22"/>
        </w:rPr>
        <mc:AlternateContent>
          <mc:Choice Requires="wps">
            <w:drawing>
              <wp:anchor distT="0" distB="0" distL="114300" distR="114300" simplePos="0" relativeHeight="251664384" behindDoc="0" locked="1" layoutInCell="1" allowOverlap="1" wp14:anchorId="7DF4ED2A" wp14:editId="28FD69BE">
                <wp:simplePos x="0" y="0"/>
                <wp:positionH relativeFrom="column">
                  <wp:posOffset>1289050</wp:posOffset>
                </wp:positionH>
                <wp:positionV relativeFrom="page">
                  <wp:posOffset>660400</wp:posOffset>
                </wp:positionV>
                <wp:extent cx="4914900" cy="1028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E1DB0" w14:textId="77777777" w:rsidR="009F60F1" w:rsidRPr="00674D93" w:rsidRDefault="009F60F1" w:rsidP="009F60F1">
                            <w:pPr>
                              <w:jc w:val="center"/>
                              <w:rPr>
                                <w:rFonts w:ascii="Arial" w:hAnsi="Arial" w:cs="Arial"/>
                                <w:i/>
                                <w:sz w:val="20"/>
                                <w:szCs w:val="20"/>
                              </w:rPr>
                            </w:pPr>
                            <w:r w:rsidRPr="00674D93">
                              <w:rPr>
                                <w:rFonts w:ascii="Arial" w:hAnsi="Arial" w:cs="Arial"/>
                                <w:i/>
                                <w:sz w:val="20"/>
                                <w:szCs w:val="20"/>
                              </w:rPr>
                              <w:t xml:space="preserve">Building Rural </w:t>
                            </w:r>
                            <w:smartTag w:uri="urn:schemas-microsoft-com:office:smarttags" w:element="country-region">
                              <w:smartTag w:uri="urn:schemas-microsoft-com:office:smarttags" w:element="place">
                                <w:r w:rsidRPr="00674D93">
                                  <w:rPr>
                                    <w:rFonts w:ascii="Arial" w:hAnsi="Arial" w:cs="Arial"/>
                                    <w:i/>
                                    <w:sz w:val="20"/>
                                    <w:szCs w:val="20"/>
                                  </w:rPr>
                                  <w:t>America</w:t>
                                </w:r>
                              </w:smartTag>
                            </w:smartTag>
                          </w:p>
                          <w:p w14:paraId="3225BAE9" w14:textId="77777777" w:rsidR="009F60F1" w:rsidRPr="00674D93" w:rsidRDefault="009F60F1" w:rsidP="009F60F1">
                            <w:pPr>
                              <w:jc w:val="center"/>
                              <w:rPr>
                                <w:rFonts w:ascii="Arial" w:hAnsi="Arial" w:cs="Arial"/>
                                <w:b/>
                              </w:rPr>
                            </w:pPr>
                            <w:r w:rsidRPr="00674D93">
                              <w:rPr>
                                <w:rFonts w:ascii="Arial" w:hAnsi="Arial" w:cs="Arial"/>
                                <w:b/>
                              </w:rPr>
                              <w:t>National Association of Credit Specialists</w:t>
                            </w:r>
                          </w:p>
                          <w:p w14:paraId="6C8059EE" w14:textId="77777777" w:rsidR="009F60F1" w:rsidRPr="00674D93" w:rsidRDefault="009F60F1" w:rsidP="009F60F1">
                            <w:pPr>
                              <w:jc w:val="center"/>
                              <w:rPr>
                                <w:rFonts w:ascii="Arial" w:hAnsi="Arial" w:cs="Arial"/>
                                <w:sz w:val="16"/>
                                <w:szCs w:val="16"/>
                              </w:rPr>
                            </w:pPr>
                            <w:r w:rsidRPr="00674D93">
                              <w:rPr>
                                <w:rFonts w:ascii="Arial" w:hAnsi="Arial" w:cs="Arial"/>
                                <w:sz w:val="16"/>
                                <w:szCs w:val="16"/>
                              </w:rPr>
                              <w:t>of the</w:t>
                            </w:r>
                          </w:p>
                          <w:p w14:paraId="2B6EC2EF" w14:textId="77777777" w:rsidR="00BE3EDE" w:rsidRDefault="00BE3EDE" w:rsidP="00BE3EDE">
                            <w:pPr>
                              <w:jc w:val="center"/>
                              <w:rPr>
                                <w:rFonts w:ascii="Arial" w:hAnsi="Arial" w:cs="Arial"/>
                                <w:b/>
                              </w:rPr>
                            </w:pPr>
                            <w:r w:rsidRPr="00674D93">
                              <w:rPr>
                                <w:rFonts w:ascii="Arial" w:hAnsi="Arial" w:cs="Arial"/>
                                <w:b/>
                              </w:rPr>
                              <w:t>USDA – Farm Service Agency</w:t>
                            </w:r>
                          </w:p>
                          <w:p w14:paraId="53390F88" w14:textId="77777777" w:rsidR="00BE3EDE" w:rsidRDefault="00BE3EDE" w:rsidP="00BE3EDE">
                            <w:pPr>
                              <w:jc w:val="center"/>
                              <w:rPr>
                                <w:rFonts w:ascii="Arial" w:hAnsi="Arial" w:cs="Arial"/>
                                <w:b/>
                              </w:rPr>
                            </w:pPr>
                          </w:p>
                          <w:p w14:paraId="4F15C3E6" w14:textId="77777777" w:rsidR="00BE3EDE" w:rsidRPr="00C0380D" w:rsidRDefault="00BE3EDE" w:rsidP="00BE3EDE">
                            <w:pPr>
                              <w:jc w:val="center"/>
                              <w:rPr>
                                <w:rFonts w:ascii="Arial" w:hAnsi="Arial" w:cs="Arial"/>
                                <w:b/>
                                <w:sz w:val="20"/>
                                <w:szCs w:val="20"/>
                              </w:rPr>
                            </w:pPr>
                            <w:r>
                              <w:rPr>
                                <w:rFonts w:ascii="Arial" w:hAnsi="Arial" w:cs="Arial"/>
                                <w:b/>
                                <w:sz w:val="20"/>
                                <w:szCs w:val="20"/>
                              </w:rPr>
                              <w:t>MANAGEMENT / PERSONNEL RESOLUTIONS</w:t>
                            </w:r>
                          </w:p>
                          <w:p w14:paraId="682A3559" w14:textId="73840989" w:rsidR="009F60F1" w:rsidRPr="00C0380D" w:rsidRDefault="009F60F1" w:rsidP="00BE3EDE">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4ED2A" id="_x0000_t202" coordsize="21600,21600" o:spt="202" path="m,l,21600r21600,l21600,xe">
                <v:stroke joinstyle="miter"/>
                <v:path gradientshapeok="t" o:connecttype="rect"/>
              </v:shapetype>
              <v:shape id="Text Box 4" o:spid="_x0000_s1026" type="#_x0000_t202" style="position:absolute;margin-left:101.5pt;margin-top:52pt;width:387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pqsw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" filled="f" stroked="f">
                <v:textbox>
                  <w:txbxContent>
                    <w:p w14:paraId="26DE1DB0" w14:textId="77777777" w:rsidR="009F60F1" w:rsidRPr="00674D93" w:rsidRDefault="009F60F1" w:rsidP="009F60F1">
                      <w:pPr>
                        <w:jc w:val="center"/>
                        <w:rPr>
                          <w:rFonts w:ascii="Arial" w:hAnsi="Arial" w:cs="Arial"/>
                          <w:i/>
                          <w:sz w:val="20"/>
                          <w:szCs w:val="20"/>
                        </w:rPr>
                      </w:pPr>
                      <w:r w:rsidRPr="00674D93">
                        <w:rPr>
                          <w:rFonts w:ascii="Arial" w:hAnsi="Arial" w:cs="Arial"/>
                          <w:i/>
                          <w:sz w:val="20"/>
                          <w:szCs w:val="20"/>
                        </w:rPr>
                        <w:t xml:space="preserve">Building Rural </w:t>
                      </w:r>
                      <w:smartTag w:uri="urn:schemas-microsoft-com:office:smarttags" w:element="country-region">
                        <w:smartTag w:uri="urn:schemas-microsoft-com:office:smarttags" w:element="place">
                          <w:r w:rsidRPr="00674D93">
                            <w:rPr>
                              <w:rFonts w:ascii="Arial" w:hAnsi="Arial" w:cs="Arial"/>
                              <w:i/>
                              <w:sz w:val="20"/>
                              <w:szCs w:val="20"/>
                            </w:rPr>
                            <w:t>America</w:t>
                          </w:r>
                        </w:smartTag>
                      </w:smartTag>
                    </w:p>
                    <w:p w14:paraId="3225BAE9" w14:textId="77777777" w:rsidR="009F60F1" w:rsidRPr="00674D93" w:rsidRDefault="009F60F1" w:rsidP="009F60F1">
                      <w:pPr>
                        <w:jc w:val="center"/>
                        <w:rPr>
                          <w:rFonts w:ascii="Arial" w:hAnsi="Arial" w:cs="Arial"/>
                          <w:b/>
                        </w:rPr>
                      </w:pPr>
                      <w:r w:rsidRPr="00674D93">
                        <w:rPr>
                          <w:rFonts w:ascii="Arial" w:hAnsi="Arial" w:cs="Arial"/>
                          <w:b/>
                        </w:rPr>
                        <w:t>National Association of Credit Specialists</w:t>
                      </w:r>
                    </w:p>
                    <w:p w14:paraId="6C8059EE" w14:textId="77777777" w:rsidR="009F60F1" w:rsidRPr="00674D93" w:rsidRDefault="009F60F1" w:rsidP="009F60F1">
                      <w:pPr>
                        <w:jc w:val="center"/>
                        <w:rPr>
                          <w:rFonts w:ascii="Arial" w:hAnsi="Arial" w:cs="Arial"/>
                          <w:sz w:val="16"/>
                          <w:szCs w:val="16"/>
                        </w:rPr>
                      </w:pPr>
                      <w:r w:rsidRPr="00674D93">
                        <w:rPr>
                          <w:rFonts w:ascii="Arial" w:hAnsi="Arial" w:cs="Arial"/>
                          <w:sz w:val="16"/>
                          <w:szCs w:val="16"/>
                        </w:rPr>
                        <w:t>of the</w:t>
                      </w:r>
                    </w:p>
                    <w:p w14:paraId="2B6EC2EF" w14:textId="77777777" w:rsidR="00BE3EDE" w:rsidRDefault="00BE3EDE" w:rsidP="00BE3EDE">
                      <w:pPr>
                        <w:jc w:val="center"/>
                        <w:rPr>
                          <w:rFonts w:ascii="Arial" w:hAnsi="Arial" w:cs="Arial"/>
                          <w:b/>
                        </w:rPr>
                      </w:pPr>
                      <w:r w:rsidRPr="00674D93">
                        <w:rPr>
                          <w:rFonts w:ascii="Arial" w:hAnsi="Arial" w:cs="Arial"/>
                          <w:b/>
                        </w:rPr>
                        <w:t>USDA – Farm Service Agency</w:t>
                      </w:r>
                    </w:p>
                    <w:p w14:paraId="53390F88" w14:textId="77777777" w:rsidR="00BE3EDE" w:rsidRDefault="00BE3EDE" w:rsidP="00BE3EDE">
                      <w:pPr>
                        <w:jc w:val="center"/>
                        <w:rPr>
                          <w:rFonts w:ascii="Arial" w:hAnsi="Arial" w:cs="Arial"/>
                          <w:b/>
                        </w:rPr>
                      </w:pPr>
                    </w:p>
                    <w:p w14:paraId="4F15C3E6" w14:textId="77777777" w:rsidR="00BE3EDE" w:rsidRPr="00C0380D" w:rsidRDefault="00BE3EDE" w:rsidP="00BE3EDE">
                      <w:pPr>
                        <w:jc w:val="center"/>
                        <w:rPr>
                          <w:rFonts w:ascii="Arial" w:hAnsi="Arial" w:cs="Arial"/>
                          <w:b/>
                          <w:sz w:val="20"/>
                          <w:szCs w:val="20"/>
                        </w:rPr>
                      </w:pPr>
                      <w:r>
                        <w:rPr>
                          <w:rFonts w:ascii="Arial" w:hAnsi="Arial" w:cs="Arial"/>
                          <w:b/>
                          <w:sz w:val="20"/>
                          <w:szCs w:val="20"/>
                        </w:rPr>
                        <w:t>MANAGEMENT / PERSONNEL RESOLUTIONS</w:t>
                      </w:r>
                    </w:p>
                    <w:p w14:paraId="682A3559" w14:textId="73840989" w:rsidR="009F60F1" w:rsidRPr="00C0380D" w:rsidRDefault="009F60F1" w:rsidP="00BE3EDE">
                      <w:pPr>
                        <w:jc w:val="center"/>
                        <w:rPr>
                          <w:rFonts w:ascii="Arial" w:hAnsi="Arial" w:cs="Arial"/>
                          <w:b/>
                          <w:sz w:val="20"/>
                          <w:szCs w:val="20"/>
                        </w:rPr>
                      </w:pPr>
                    </w:p>
                  </w:txbxContent>
                </v:textbox>
                <w10:wrap anchory="page"/>
                <w10:anchorlock/>
              </v:shape>
            </w:pict>
          </mc:Fallback>
        </mc:AlternateContent>
      </w:r>
      <w:r>
        <w:rPr>
          <w:rFonts w:ascii="Arial" w:hAnsi="Arial" w:cs="Arial"/>
          <w:b/>
          <w:noProof/>
          <w:sz w:val="22"/>
          <w:szCs w:val="22"/>
        </w:rPr>
        <mc:AlternateContent>
          <mc:Choice Requires="wps">
            <w:drawing>
              <wp:anchor distT="0" distB="0" distL="114300" distR="114300" simplePos="0" relativeHeight="251663360" behindDoc="0" locked="1" layoutInCell="1" allowOverlap="1" wp14:anchorId="57594DC2" wp14:editId="1808E2D9">
                <wp:simplePos x="0" y="0"/>
                <wp:positionH relativeFrom="column">
                  <wp:posOffset>-200025</wp:posOffset>
                </wp:positionH>
                <wp:positionV relativeFrom="page">
                  <wp:posOffset>432435</wp:posOffset>
                </wp:positionV>
                <wp:extent cx="1517015" cy="14439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144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D80E8" w14:textId="77777777" w:rsidR="009F60F1" w:rsidRDefault="009F60F1" w:rsidP="009F60F1">
                            <w:r>
                              <w:rPr>
                                <w:noProof/>
                              </w:rPr>
                              <w:drawing>
                                <wp:inline distT="0" distB="0" distL="0" distR="0" wp14:anchorId="66C6C175" wp14:editId="71F89C0A">
                                  <wp:extent cx="1314450" cy="1352550"/>
                                  <wp:effectExtent l="19050" t="0" r="0" b="0"/>
                                  <wp:docPr id="1" name="Picture 1" descr="Na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slogo"/>
                                          <pic:cNvPicPr>
                                            <a:picLocks noChangeAspect="1" noChangeArrowheads="1"/>
                                          </pic:cNvPicPr>
                                        </pic:nvPicPr>
                                        <pic:blipFill>
                                          <a:blip r:embed="rId5"/>
                                          <a:srcRect/>
                                          <a:stretch>
                                            <a:fillRect/>
                                          </a:stretch>
                                        </pic:blipFill>
                                        <pic:spPr bwMode="auto">
                                          <a:xfrm>
                                            <a:off x="0" y="0"/>
                                            <a:ext cx="1314450" cy="1352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594DC2" id="Text Box 2" o:spid="_x0000_s1027" type="#_x0000_t202" style="position:absolute;margin-left:-15.75pt;margin-top:34.05pt;width:119.45pt;height:113.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yrHtgIAAL8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" filled="f" stroked="f">
                <v:textbox style="mso-fit-shape-to-text:t">
                  <w:txbxContent>
                    <w:p w14:paraId="364D80E8" w14:textId="77777777" w:rsidR="009F60F1" w:rsidRDefault="009F60F1" w:rsidP="009F60F1">
                      <w:r>
                        <w:rPr>
                          <w:noProof/>
                        </w:rPr>
                        <w:drawing>
                          <wp:inline distT="0" distB="0" distL="0" distR="0" wp14:anchorId="66C6C175" wp14:editId="71F89C0A">
                            <wp:extent cx="1314450" cy="1352550"/>
                            <wp:effectExtent l="19050" t="0" r="0" b="0"/>
                            <wp:docPr id="1" name="Picture 1" descr="Na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slogo"/>
                                    <pic:cNvPicPr>
                                      <a:picLocks noChangeAspect="1" noChangeArrowheads="1"/>
                                    </pic:cNvPicPr>
                                  </pic:nvPicPr>
                                  <pic:blipFill>
                                    <a:blip r:embed="rId5"/>
                                    <a:srcRect/>
                                    <a:stretch>
                                      <a:fillRect/>
                                    </a:stretch>
                                  </pic:blipFill>
                                  <pic:spPr bwMode="auto">
                                    <a:xfrm>
                                      <a:off x="0" y="0"/>
                                      <a:ext cx="1314450" cy="1352550"/>
                                    </a:xfrm>
                                    <a:prstGeom prst="rect">
                                      <a:avLst/>
                                    </a:prstGeom>
                                    <a:noFill/>
                                    <a:ln w="9525">
                                      <a:noFill/>
                                      <a:miter lim="800000"/>
                                      <a:headEnd/>
                                      <a:tailEnd/>
                                    </a:ln>
                                  </pic:spPr>
                                </pic:pic>
                              </a:graphicData>
                            </a:graphic>
                          </wp:inline>
                        </w:drawing>
                      </w:r>
                    </w:p>
                  </w:txbxContent>
                </v:textbox>
                <w10:wrap anchory="page"/>
                <w10:anchorlock/>
              </v:shape>
            </w:pict>
          </mc:Fallback>
        </mc:AlternateContent>
      </w:r>
    </w:p>
    <w:p w14:paraId="4585A74D" w14:textId="32F652F4" w:rsidR="00380991" w:rsidRPr="00441C78" w:rsidRDefault="00380991" w:rsidP="00C0380D">
      <w:pPr>
        <w:rPr>
          <w:rFonts w:ascii="Arial" w:hAnsi="Arial" w:cs="Arial"/>
          <w:b/>
          <w:sz w:val="22"/>
          <w:szCs w:val="22"/>
        </w:rPr>
      </w:pPr>
    </w:p>
    <w:p w14:paraId="337004EC" w14:textId="77777777" w:rsidR="00380991" w:rsidRPr="00441C78" w:rsidRDefault="00380991" w:rsidP="00380991">
      <w:pPr>
        <w:rPr>
          <w:rFonts w:ascii="Arial" w:hAnsi="Arial" w:cs="Arial"/>
          <w:b/>
          <w:sz w:val="22"/>
          <w:szCs w:val="22"/>
        </w:rPr>
      </w:pPr>
    </w:p>
    <w:p w14:paraId="6B79A44E" w14:textId="77777777" w:rsidR="00380991" w:rsidRPr="00441C78" w:rsidRDefault="00380991" w:rsidP="00380991">
      <w:pPr>
        <w:rPr>
          <w:rFonts w:ascii="Arial" w:hAnsi="Arial" w:cs="Arial"/>
          <w:b/>
          <w:sz w:val="22"/>
          <w:szCs w:val="22"/>
        </w:rPr>
      </w:pPr>
    </w:p>
    <w:p w14:paraId="34A1249F" w14:textId="77777777" w:rsidR="00380991" w:rsidRPr="00441C78" w:rsidRDefault="00380991" w:rsidP="00380991">
      <w:pPr>
        <w:rPr>
          <w:rFonts w:ascii="Arial" w:hAnsi="Arial" w:cs="Arial"/>
          <w:b/>
          <w:sz w:val="22"/>
          <w:szCs w:val="22"/>
        </w:rPr>
      </w:pPr>
    </w:p>
    <w:p w14:paraId="2506AAF9" w14:textId="77777777" w:rsidR="00380991" w:rsidRPr="00441C78" w:rsidRDefault="00380991" w:rsidP="00380991">
      <w:pPr>
        <w:rPr>
          <w:rFonts w:ascii="Arial" w:hAnsi="Arial" w:cs="Arial"/>
          <w:b/>
          <w:sz w:val="22"/>
          <w:szCs w:val="22"/>
        </w:rPr>
      </w:pPr>
    </w:p>
    <w:p w14:paraId="0BD9E9AD" w14:textId="77777777" w:rsidR="00380991" w:rsidRPr="00441C78" w:rsidRDefault="00380991" w:rsidP="00380991">
      <w:pPr>
        <w:rPr>
          <w:rFonts w:ascii="Arial" w:hAnsi="Arial" w:cs="Arial"/>
          <w:b/>
          <w:sz w:val="22"/>
          <w:szCs w:val="22"/>
        </w:rPr>
      </w:pPr>
    </w:p>
    <w:p w14:paraId="41E655CF" w14:textId="77777777" w:rsidR="00380991" w:rsidRPr="00441C78" w:rsidRDefault="00380991" w:rsidP="00380991">
      <w:pPr>
        <w:rPr>
          <w:rFonts w:ascii="Arial" w:hAnsi="Arial" w:cs="Arial"/>
          <w:b/>
          <w:sz w:val="22"/>
          <w:szCs w:val="22"/>
        </w:rPr>
      </w:pPr>
    </w:p>
    <w:p w14:paraId="4C3D9D8A" w14:textId="0C98D929" w:rsidR="00036970" w:rsidRPr="00995B74" w:rsidRDefault="00036970" w:rsidP="00036970">
      <w:pPr>
        <w:rPr>
          <w:rFonts w:ascii="Arial" w:eastAsia="Calibri" w:hAnsi="Arial" w:cs="Arial"/>
          <w:sz w:val="22"/>
          <w:szCs w:val="22"/>
        </w:rPr>
      </w:pPr>
      <w:r w:rsidRPr="00995B74">
        <w:rPr>
          <w:rFonts w:ascii="Arial" w:eastAsia="Calibri" w:hAnsi="Arial" w:cs="Arial"/>
          <w:b/>
          <w:bCs/>
          <w:sz w:val="22"/>
          <w:szCs w:val="22"/>
        </w:rPr>
        <w:t xml:space="preserve">Resolution </w:t>
      </w:r>
      <w:r w:rsidR="00303F46">
        <w:rPr>
          <w:rFonts w:ascii="Arial" w:eastAsia="Calibri" w:hAnsi="Arial" w:cs="Arial"/>
          <w:b/>
          <w:bCs/>
          <w:sz w:val="22"/>
          <w:szCs w:val="22"/>
        </w:rPr>
        <w:t>1</w:t>
      </w:r>
      <w:r w:rsidRPr="00995B74">
        <w:rPr>
          <w:rFonts w:ascii="Arial" w:eastAsia="Calibri" w:hAnsi="Arial" w:cs="Arial"/>
          <w:b/>
          <w:bCs/>
          <w:sz w:val="22"/>
          <w:szCs w:val="22"/>
        </w:rPr>
        <w:t xml:space="preserve"> </w:t>
      </w:r>
    </w:p>
    <w:p w14:paraId="72D19338" w14:textId="77777777" w:rsidR="00036970" w:rsidRPr="00995B74" w:rsidRDefault="00036970" w:rsidP="00036970">
      <w:pPr>
        <w:rPr>
          <w:rFonts w:ascii="Arial" w:eastAsia="Calibri" w:hAnsi="Arial" w:cs="Arial"/>
          <w:sz w:val="22"/>
          <w:szCs w:val="22"/>
        </w:rPr>
      </w:pPr>
      <w:r w:rsidRPr="00995B74">
        <w:rPr>
          <w:rFonts w:ascii="Arial" w:eastAsia="Calibri" w:hAnsi="Arial" w:cs="Arial"/>
          <w:b/>
          <w:bCs/>
          <w:sz w:val="22"/>
          <w:szCs w:val="22"/>
        </w:rPr>
        <w:t> </w:t>
      </w:r>
    </w:p>
    <w:p w14:paraId="672649D1" w14:textId="350A2049" w:rsidR="00926D9F" w:rsidRPr="00995B74" w:rsidRDefault="00926D9F" w:rsidP="00926D9F">
      <w:pPr>
        <w:rPr>
          <w:rFonts w:ascii="Arial" w:hAnsi="Arial" w:cs="Arial"/>
          <w:bCs/>
          <w:sz w:val="22"/>
          <w:szCs w:val="22"/>
        </w:rPr>
      </w:pPr>
      <w:r w:rsidRPr="00995B74">
        <w:rPr>
          <w:rFonts w:ascii="Arial" w:hAnsi="Arial" w:cs="Arial"/>
          <w:b/>
          <w:bCs/>
          <w:sz w:val="22"/>
          <w:szCs w:val="22"/>
          <w:lang w:val="en-GB"/>
        </w:rPr>
        <w:t xml:space="preserve">CONCERN:  </w:t>
      </w:r>
      <w:r w:rsidRPr="00995B74">
        <w:rPr>
          <w:rFonts w:ascii="Arial" w:hAnsi="Arial" w:cs="Arial"/>
          <w:bCs/>
          <w:sz w:val="22"/>
          <w:szCs w:val="22"/>
          <w:lang w:val="en-GB"/>
        </w:rPr>
        <w:t xml:space="preserve">Newly appointed </w:t>
      </w:r>
      <w:r w:rsidR="00FA357B" w:rsidRPr="00995B74">
        <w:rPr>
          <w:rFonts w:ascii="Arial" w:hAnsi="Arial" w:cs="Arial"/>
          <w:bCs/>
          <w:sz w:val="22"/>
          <w:szCs w:val="22"/>
          <w:lang w:val="en-GB"/>
        </w:rPr>
        <w:t xml:space="preserve">Farm </w:t>
      </w:r>
      <w:r w:rsidRPr="00995B74">
        <w:rPr>
          <w:rFonts w:ascii="Arial" w:hAnsi="Arial" w:cs="Arial"/>
          <w:bCs/>
          <w:sz w:val="22"/>
          <w:szCs w:val="22"/>
          <w:lang w:val="en-GB"/>
        </w:rPr>
        <w:t xml:space="preserve">Loan Analysts </w:t>
      </w:r>
      <w:r w:rsidR="00FA357B" w:rsidRPr="00995B74">
        <w:rPr>
          <w:rFonts w:ascii="Arial" w:hAnsi="Arial" w:cs="Arial"/>
          <w:bCs/>
          <w:sz w:val="22"/>
          <w:szCs w:val="22"/>
          <w:lang w:val="en-GB"/>
        </w:rPr>
        <w:t>are currently hired at a</w:t>
      </w:r>
      <w:r w:rsidRPr="00995B74">
        <w:rPr>
          <w:rFonts w:ascii="Arial" w:hAnsi="Arial" w:cs="Arial"/>
          <w:bCs/>
          <w:sz w:val="22"/>
          <w:szCs w:val="22"/>
          <w:lang w:val="en-GB"/>
        </w:rPr>
        <w:t xml:space="preserve"> GS 9. They are required to complete phase one of the Farm Loan Officer Training program and pass the final test. In many cases, this process extends far beyond the one-year expectation, consuming the time of the trainer and those involved in the management of the FLOTRAK process. By comparison and contrast, Farm Loan Officer Trainees are expected to complete </w:t>
      </w:r>
      <w:r w:rsidR="00E953FB" w:rsidRPr="00995B74">
        <w:rPr>
          <w:rFonts w:ascii="Arial" w:hAnsi="Arial" w:cs="Arial"/>
          <w:bCs/>
          <w:sz w:val="22"/>
          <w:szCs w:val="22"/>
          <w:lang w:val="en-GB"/>
        </w:rPr>
        <w:t>all of phase one of the training, including passing the tests before being promoted to a GS 9</w:t>
      </w:r>
      <w:r w:rsidRPr="00995B74">
        <w:rPr>
          <w:rFonts w:ascii="Arial" w:hAnsi="Arial" w:cs="Arial"/>
          <w:bCs/>
          <w:sz w:val="22"/>
          <w:szCs w:val="22"/>
          <w:lang w:val="en-GB"/>
        </w:rPr>
        <w:t>.</w:t>
      </w:r>
    </w:p>
    <w:p w14:paraId="42EAC898" w14:textId="77777777" w:rsidR="00926D9F" w:rsidRPr="00995B74" w:rsidRDefault="00926D9F" w:rsidP="00926D9F">
      <w:pPr>
        <w:rPr>
          <w:rFonts w:ascii="Arial" w:hAnsi="Arial" w:cs="Arial"/>
          <w:b/>
          <w:bCs/>
          <w:sz w:val="22"/>
          <w:szCs w:val="22"/>
          <w:lang w:val="en-GB"/>
        </w:rPr>
      </w:pPr>
    </w:p>
    <w:p w14:paraId="441E37C0" w14:textId="6A9CD114" w:rsidR="00926D9F" w:rsidRDefault="00926D9F" w:rsidP="00926D9F">
      <w:pPr>
        <w:rPr>
          <w:rFonts w:ascii="Arial" w:hAnsi="Arial" w:cs="Arial"/>
          <w:bCs/>
          <w:sz w:val="22"/>
          <w:szCs w:val="22"/>
          <w:lang w:val="en-GB"/>
        </w:rPr>
      </w:pPr>
      <w:bookmarkStart w:id="1" w:name="_Hlk517356030"/>
      <w:r w:rsidRPr="00995B74">
        <w:rPr>
          <w:rFonts w:ascii="Arial" w:hAnsi="Arial" w:cs="Arial"/>
          <w:b/>
          <w:bCs/>
          <w:sz w:val="22"/>
          <w:szCs w:val="22"/>
          <w:lang w:val="en-GB"/>
        </w:rPr>
        <w:t>PROPOSED SOLUTION:</w:t>
      </w:r>
      <w:bookmarkEnd w:id="1"/>
      <w:r w:rsidRPr="00995B74">
        <w:rPr>
          <w:rFonts w:ascii="Arial" w:hAnsi="Arial" w:cs="Arial"/>
          <w:b/>
          <w:bCs/>
          <w:sz w:val="22"/>
          <w:szCs w:val="22"/>
          <w:lang w:val="en-GB"/>
        </w:rPr>
        <w:t xml:space="preserve"> </w:t>
      </w:r>
      <w:r w:rsidRPr="00995B74">
        <w:rPr>
          <w:rFonts w:ascii="Arial" w:hAnsi="Arial" w:cs="Arial"/>
          <w:bCs/>
          <w:sz w:val="22"/>
          <w:szCs w:val="22"/>
          <w:lang w:val="en-GB"/>
        </w:rPr>
        <w:t>Adjust the full performance level position description of the GS 9 Loan Analyst to include “Has completed Phase one of the Farm Loan Officer training program.”</w:t>
      </w:r>
    </w:p>
    <w:p w14:paraId="1D0DD05F" w14:textId="35FF99C4" w:rsidR="00F95EB1" w:rsidRDefault="00F95EB1" w:rsidP="00926D9F">
      <w:pPr>
        <w:rPr>
          <w:rFonts w:ascii="Arial" w:hAnsi="Arial" w:cs="Arial"/>
          <w:bCs/>
          <w:sz w:val="22"/>
          <w:szCs w:val="22"/>
          <w:lang w:val="en-GB"/>
        </w:rPr>
      </w:pPr>
    </w:p>
    <w:p w14:paraId="29BAB218" w14:textId="068370CB" w:rsidR="00F95EB1" w:rsidRDefault="00F95EB1" w:rsidP="00926D9F">
      <w:pPr>
        <w:rPr>
          <w:rFonts w:ascii="Arial" w:hAnsi="Arial" w:cs="Arial"/>
          <w:b/>
          <w:bCs/>
          <w:color w:val="0000FF"/>
          <w:sz w:val="22"/>
          <w:szCs w:val="22"/>
          <w:lang w:val="en-GB"/>
        </w:rPr>
      </w:pPr>
      <w:r w:rsidRPr="009E6C7D">
        <w:rPr>
          <w:rFonts w:ascii="Arial" w:hAnsi="Arial" w:cs="Arial"/>
          <w:b/>
          <w:bCs/>
          <w:color w:val="0000FF"/>
          <w:sz w:val="22"/>
          <w:szCs w:val="22"/>
          <w:lang w:val="en-GB"/>
        </w:rPr>
        <w:t>NATIONAL OFFICE RESPONSE:</w:t>
      </w:r>
    </w:p>
    <w:p w14:paraId="7B8AC6FA" w14:textId="16005D9C" w:rsidR="00A66CCA" w:rsidRDefault="00A66CCA" w:rsidP="00926D9F">
      <w:pPr>
        <w:rPr>
          <w:rFonts w:ascii="Arial" w:hAnsi="Arial" w:cs="Arial"/>
          <w:b/>
          <w:bCs/>
          <w:color w:val="0000FF"/>
          <w:sz w:val="22"/>
          <w:szCs w:val="22"/>
          <w:lang w:val="en-GB"/>
        </w:rPr>
      </w:pPr>
    </w:p>
    <w:p w14:paraId="06FA7610" w14:textId="77777777" w:rsidR="00A66CCA" w:rsidRPr="00A66CCA" w:rsidRDefault="00A66CCA" w:rsidP="00A66CCA">
      <w:pPr>
        <w:rPr>
          <w:rFonts w:asciiTheme="minorHAnsi" w:hAnsiTheme="minorHAnsi" w:cstheme="minorHAnsi"/>
        </w:rPr>
      </w:pPr>
      <w:r w:rsidRPr="00A66CCA">
        <w:rPr>
          <w:rFonts w:asciiTheme="minorHAnsi" w:hAnsiTheme="minorHAnsi" w:cstheme="minorHAnsi"/>
        </w:rPr>
        <w:t xml:space="preserve">In recent discussions with states, the Loan Analyst position has been identified as a helpful one for succession planning and to increase promotion potential for current agency employees.  DAFO has some concern that the proposed solution would limit the usefulness of the loan analyst position in this regard.  Moreover, there is not a requirement for either position that an individual must have completed all of Phase </w:t>
      </w:r>
      <w:proofErr w:type="gramStart"/>
      <w:r w:rsidRPr="00A66CCA">
        <w:rPr>
          <w:rFonts w:asciiTheme="minorHAnsi" w:hAnsiTheme="minorHAnsi" w:cstheme="minorHAnsi"/>
        </w:rPr>
        <w:t>1  FLOT</w:t>
      </w:r>
      <w:proofErr w:type="gramEnd"/>
      <w:r w:rsidRPr="00A66CCA">
        <w:rPr>
          <w:rFonts w:asciiTheme="minorHAnsi" w:hAnsiTheme="minorHAnsi" w:cstheme="minorHAnsi"/>
        </w:rPr>
        <w:t xml:space="preserve"> training to be hired at a Grade 9 level.  The Loan Analyst position is in a different OPM job series (1101) than the FLOT position (1165) and the requirements to qualify as a Grade 9 for these series is slightly different if based on experience.  All loan analysts and FLOTs, however, must complete Phase 1 of the FLOT training within 1 year per Handbook 1-FLP, Par. 25A.  </w:t>
      </w:r>
    </w:p>
    <w:p w14:paraId="518FFC75" w14:textId="77777777" w:rsidR="00A66CCA" w:rsidRPr="00A66CCA" w:rsidRDefault="00A66CCA" w:rsidP="00A66CCA">
      <w:pPr>
        <w:rPr>
          <w:rFonts w:asciiTheme="minorHAnsi" w:hAnsiTheme="minorHAnsi" w:cstheme="minorHAnsi"/>
        </w:rPr>
      </w:pPr>
    </w:p>
    <w:p w14:paraId="1BD4FAA2" w14:textId="77777777" w:rsidR="00A66CCA" w:rsidRPr="00A66CCA" w:rsidRDefault="00A66CCA" w:rsidP="00A66CCA">
      <w:pPr>
        <w:rPr>
          <w:rFonts w:asciiTheme="minorHAnsi" w:hAnsiTheme="minorHAnsi" w:cstheme="minorHAnsi"/>
        </w:rPr>
      </w:pPr>
      <w:r w:rsidRPr="00A66CCA">
        <w:rPr>
          <w:rFonts w:asciiTheme="minorHAnsi" w:hAnsiTheme="minorHAnsi" w:cstheme="minorHAnsi"/>
        </w:rPr>
        <w:t>For the 1101 series Loan Analyst position, an applicant must qualify on one of the bases below:</w:t>
      </w:r>
    </w:p>
    <w:p w14:paraId="549FE26E" w14:textId="77777777" w:rsidR="00A66CCA" w:rsidRPr="00A66CCA" w:rsidRDefault="00A66CCA" w:rsidP="00A66CCA">
      <w:pPr>
        <w:numPr>
          <w:ilvl w:val="1"/>
          <w:numId w:val="5"/>
        </w:numPr>
        <w:shd w:val="clear" w:color="auto" w:fill="FFFFFF"/>
        <w:spacing w:before="100" w:beforeAutospacing="1" w:after="120"/>
        <w:rPr>
          <w:rFonts w:asciiTheme="minorHAnsi" w:hAnsiTheme="minorHAnsi" w:cstheme="minorHAnsi"/>
          <w:color w:val="212121"/>
          <w:lang w:val="en"/>
        </w:rPr>
      </w:pPr>
      <w:r w:rsidRPr="00A66CCA">
        <w:rPr>
          <w:rFonts w:asciiTheme="minorHAnsi" w:hAnsiTheme="minorHAnsi" w:cstheme="minorHAnsi"/>
          <w:color w:val="212121"/>
          <w:lang w:val="en"/>
        </w:rPr>
        <w:t xml:space="preserve">Two full academic years of progressively higher level graduate education or master's, or equivalent graduate degree (LLB, JD, LLM, Ph.D., etc.), from an accredited college or university with a major in finance, business administration, economics, accounting, engineering, mathematics, banking and credit, law, statistics, or another field related to the position such as agriculture, agricultural economics, farm, livestock, farm management, ranch management, rural sociology, dairy science, domestic agricultural development or agronomy; </w:t>
      </w:r>
      <w:r w:rsidRPr="00A66CCA">
        <w:rPr>
          <w:rFonts w:asciiTheme="minorHAnsi" w:hAnsiTheme="minorHAnsi" w:cstheme="minorHAnsi"/>
          <w:b/>
          <w:bCs/>
          <w:color w:val="212121"/>
          <w:lang w:val="en"/>
        </w:rPr>
        <w:t>OR</w:t>
      </w:r>
    </w:p>
    <w:p w14:paraId="14BE7E0A" w14:textId="77777777" w:rsidR="00A66CCA" w:rsidRPr="00A66CCA" w:rsidRDefault="00A66CCA" w:rsidP="00A66CCA">
      <w:pPr>
        <w:numPr>
          <w:ilvl w:val="1"/>
          <w:numId w:val="5"/>
        </w:numPr>
        <w:shd w:val="clear" w:color="auto" w:fill="FFFFFF"/>
        <w:spacing w:before="100" w:beforeAutospacing="1" w:after="120"/>
        <w:rPr>
          <w:rFonts w:asciiTheme="minorHAnsi" w:hAnsiTheme="minorHAnsi" w:cstheme="minorHAnsi"/>
          <w:color w:val="212121"/>
          <w:lang w:val="en"/>
        </w:rPr>
      </w:pPr>
      <w:r w:rsidRPr="00A66CCA">
        <w:rPr>
          <w:rFonts w:asciiTheme="minorHAnsi" w:hAnsiTheme="minorHAnsi" w:cstheme="minorHAnsi"/>
          <w:color w:val="212121"/>
          <w:highlight w:val="yellow"/>
          <w:lang w:val="en"/>
        </w:rPr>
        <w:t xml:space="preserve">One full-time year (12 months) of specialized work experience equivalent in difficulty and responsibility to the GS-7 level in the Federal service. Experience that demonstrates knowledge of credit principles and practices to assess the fundamental soundness of loans by independently examining applications, supporting documents, and credit reports, and maintaining servicing activities on </w:t>
      </w:r>
      <w:r w:rsidRPr="00A66CCA">
        <w:rPr>
          <w:rFonts w:asciiTheme="minorHAnsi" w:hAnsiTheme="minorHAnsi" w:cstheme="minorHAnsi"/>
          <w:color w:val="212121"/>
          <w:highlight w:val="yellow"/>
          <w:lang w:val="en"/>
        </w:rPr>
        <w:lastRenderedPageBreak/>
        <w:t>agricultural loans. In addition, experience applying analytical and evaluative techniques to assist in assessing the effectiveness and efficiency of farm loan program operations to make recommendations for improvements;</w:t>
      </w:r>
      <w:r w:rsidRPr="00A66CCA">
        <w:rPr>
          <w:rFonts w:asciiTheme="minorHAnsi" w:hAnsiTheme="minorHAnsi" w:cstheme="minorHAnsi"/>
          <w:b/>
          <w:bCs/>
          <w:color w:val="212121"/>
          <w:lang w:val="en"/>
        </w:rPr>
        <w:t xml:space="preserve"> OR</w:t>
      </w:r>
    </w:p>
    <w:p w14:paraId="6AF60492" w14:textId="77777777" w:rsidR="00A66CCA" w:rsidRPr="00A66CCA" w:rsidRDefault="00A66CCA" w:rsidP="00A66CCA">
      <w:pPr>
        <w:numPr>
          <w:ilvl w:val="1"/>
          <w:numId w:val="5"/>
        </w:numPr>
        <w:shd w:val="clear" w:color="auto" w:fill="FFFFFF"/>
        <w:spacing w:before="100" w:beforeAutospacing="1" w:after="120"/>
        <w:rPr>
          <w:rFonts w:asciiTheme="minorHAnsi" w:hAnsiTheme="minorHAnsi" w:cstheme="minorHAnsi"/>
          <w:color w:val="212121"/>
          <w:lang w:val="en"/>
        </w:rPr>
      </w:pPr>
      <w:r w:rsidRPr="00A66CCA">
        <w:rPr>
          <w:rFonts w:asciiTheme="minorHAnsi" w:hAnsiTheme="minorHAnsi" w:cstheme="minorHAnsi"/>
          <w:color w:val="212121"/>
          <w:lang w:val="en"/>
        </w:rPr>
        <w:t>A combination of education and experience as listed above.</w:t>
      </w:r>
    </w:p>
    <w:p w14:paraId="7B1A450E" w14:textId="77777777" w:rsidR="00A66CCA" w:rsidRPr="00A66CCA" w:rsidRDefault="00A66CCA" w:rsidP="00A66CCA">
      <w:pPr>
        <w:rPr>
          <w:rFonts w:asciiTheme="minorHAnsi" w:eastAsiaTheme="minorHAnsi" w:hAnsiTheme="minorHAnsi" w:cstheme="minorHAnsi"/>
        </w:rPr>
      </w:pPr>
    </w:p>
    <w:p w14:paraId="39D81935" w14:textId="77777777" w:rsidR="00A66CCA" w:rsidRPr="00A66CCA" w:rsidRDefault="00A66CCA" w:rsidP="00A66CCA">
      <w:pPr>
        <w:rPr>
          <w:rFonts w:asciiTheme="minorHAnsi" w:hAnsiTheme="minorHAnsi" w:cstheme="minorHAnsi"/>
        </w:rPr>
      </w:pPr>
      <w:r w:rsidRPr="00A66CCA">
        <w:rPr>
          <w:rFonts w:asciiTheme="minorHAnsi" w:hAnsiTheme="minorHAnsi" w:cstheme="minorHAnsi"/>
        </w:rPr>
        <w:t xml:space="preserve">For an 1165 series FLOT position, an applicant could similarly qualify based on education, but the experience requirements are slightly different.  Often these positions are advertised at a full performance Grade 11 level. </w:t>
      </w:r>
    </w:p>
    <w:p w14:paraId="324BC81E" w14:textId="77777777" w:rsidR="00A66CCA" w:rsidRPr="00A66CCA" w:rsidRDefault="00A66CCA" w:rsidP="00A66CCA">
      <w:pPr>
        <w:numPr>
          <w:ilvl w:val="1"/>
          <w:numId w:val="6"/>
        </w:numPr>
        <w:shd w:val="clear" w:color="auto" w:fill="FFFFFF"/>
        <w:spacing w:before="100" w:beforeAutospacing="1" w:after="120"/>
        <w:rPr>
          <w:rFonts w:asciiTheme="minorHAnsi" w:hAnsiTheme="minorHAnsi" w:cstheme="minorHAnsi"/>
          <w:color w:val="212121"/>
          <w:lang w:val="en"/>
        </w:rPr>
      </w:pPr>
      <w:r w:rsidRPr="00A66CCA">
        <w:rPr>
          <w:rFonts w:asciiTheme="minorHAnsi" w:hAnsiTheme="minorHAnsi" w:cstheme="minorHAnsi"/>
          <w:color w:val="212121"/>
          <w:lang w:val="en"/>
        </w:rPr>
        <w:t xml:space="preserve">Two full academic years of progressively higher level graduate education or masters or equivalent graduate degree from an accredited college or university with a major field of study in finance, business administration, economics, accounting, engineering, mathematics, banking and credit, law, statistics, or other fields related to the position, such as agriculture, agricultural economics, farm, livestock or ranch management, or rural sociology; </w:t>
      </w:r>
      <w:r w:rsidRPr="00A66CCA">
        <w:rPr>
          <w:rFonts w:asciiTheme="minorHAnsi" w:hAnsiTheme="minorHAnsi" w:cstheme="minorHAnsi"/>
          <w:b/>
          <w:bCs/>
          <w:color w:val="212121"/>
          <w:lang w:val="en"/>
        </w:rPr>
        <w:t xml:space="preserve">OR </w:t>
      </w:r>
    </w:p>
    <w:p w14:paraId="2048F3C7" w14:textId="77777777" w:rsidR="00A66CCA" w:rsidRPr="00A66CCA" w:rsidRDefault="00A66CCA" w:rsidP="00A66CCA">
      <w:pPr>
        <w:numPr>
          <w:ilvl w:val="1"/>
          <w:numId w:val="6"/>
        </w:numPr>
        <w:shd w:val="clear" w:color="auto" w:fill="FFFFFF"/>
        <w:spacing w:before="100" w:beforeAutospacing="1" w:after="120"/>
        <w:rPr>
          <w:rFonts w:asciiTheme="minorHAnsi" w:hAnsiTheme="minorHAnsi" w:cstheme="minorHAnsi"/>
          <w:color w:val="212121"/>
          <w:lang w:val="en"/>
        </w:rPr>
      </w:pPr>
      <w:r w:rsidRPr="00A66CCA">
        <w:rPr>
          <w:rFonts w:asciiTheme="minorHAnsi" w:hAnsiTheme="minorHAnsi" w:cstheme="minorHAnsi"/>
          <w:color w:val="212121"/>
          <w:highlight w:val="yellow"/>
          <w:lang w:val="en"/>
        </w:rPr>
        <w:t>Applicants must have one year of specialized experience equivalent in difficulty and responsibility to the GS-7 level in the Federal service or private sector equivalent. Experience that demonstrates competence in agricultural loans. Experience may have been gained in such work as reviewing and passing upon applications for agricultural loans; servicing an agricultural loan portfolio of a bank or other loan association; or similar work. Experience that demonstrates knowledge of credit principles and practices to assess the fundamental soundness of individual loans by independently examining applications, supporting documents, and credit reports, and maintaining servicing activities on small agricultural loans. In addition, experience must demonstrate knowledge and understanding of farm operations, land use and value, production of various crops and livestock, and prices and markets in the farming area where loans are made and serviced;</w:t>
      </w:r>
      <w:r w:rsidRPr="00A66CCA">
        <w:rPr>
          <w:rFonts w:asciiTheme="minorHAnsi" w:hAnsiTheme="minorHAnsi" w:cstheme="minorHAnsi"/>
          <w:color w:val="212121"/>
          <w:lang w:val="en"/>
        </w:rPr>
        <w:t xml:space="preserve"> </w:t>
      </w:r>
      <w:r w:rsidRPr="00A66CCA">
        <w:rPr>
          <w:rFonts w:asciiTheme="minorHAnsi" w:hAnsiTheme="minorHAnsi" w:cstheme="minorHAnsi"/>
          <w:b/>
          <w:bCs/>
          <w:color w:val="212121"/>
          <w:lang w:val="en"/>
        </w:rPr>
        <w:t xml:space="preserve">OR </w:t>
      </w:r>
    </w:p>
    <w:p w14:paraId="29BCDAB5" w14:textId="77777777" w:rsidR="00A66CCA" w:rsidRPr="00A66CCA" w:rsidRDefault="00A66CCA" w:rsidP="00A66CCA">
      <w:pPr>
        <w:numPr>
          <w:ilvl w:val="1"/>
          <w:numId w:val="6"/>
        </w:numPr>
        <w:shd w:val="clear" w:color="auto" w:fill="FFFFFF"/>
        <w:spacing w:before="100" w:beforeAutospacing="1" w:after="120"/>
        <w:rPr>
          <w:rFonts w:asciiTheme="minorHAnsi" w:hAnsiTheme="minorHAnsi" w:cstheme="minorHAnsi"/>
          <w:color w:val="212121"/>
          <w:lang w:val="en"/>
        </w:rPr>
      </w:pPr>
      <w:r w:rsidRPr="00A66CCA">
        <w:rPr>
          <w:rFonts w:asciiTheme="minorHAnsi" w:hAnsiTheme="minorHAnsi" w:cstheme="minorHAnsi"/>
          <w:color w:val="212121"/>
          <w:lang w:val="en"/>
        </w:rPr>
        <w:t>A combination of education and experience as listed above.</w:t>
      </w:r>
    </w:p>
    <w:p w14:paraId="2713D5A8" w14:textId="77777777" w:rsidR="00A66CCA" w:rsidRPr="00A66CCA" w:rsidRDefault="00A66CCA" w:rsidP="00926D9F">
      <w:pPr>
        <w:rPr>
          <w:rFonts w:asciiTheme="minorHAnsi" w:hAnsiTheme="minorHAnsi" w:cstheme="minorHAnsi"/>
          <w:bCs/>
          <w:sz w:val="22"/>
          <w:szCs w:val="22"/>
        </w:rPr>
      </w:pPr>
    </w:p>
    <w:p w14:paraId="2971AEC7" w14:textId="77777777" w:rsidR="001E3796" w:rsidRPr="00995B74" w:rsidRDefault="001E3796" w:rsidP="00036970">
      <w:pPr>
        <w:rPr>
          <w:rFonts w:ascii="Arial" w:eastAsia="Calibri" w:hAnsi="Arial" w:cs="Arial"/>
          <w:b/>
          <w:bCs/>
          <w:sz w:val="22"/>
          <w:szCs w:val="22"/>
        </w:rPr>
      </w:pPr>
    </w:p>
    <w:p w14:paraId="20D503E5" w14:textId="4330C958" w:rsidR="00036970" w:rsidRPr="00995B74" w:rsidRDefault="00036970" w:rsidP="00036970">
      <w:pPr>
        <w:rPr>
          <w:rFonts w:ascii="Arial" w:eastAsia="Calibri" w:hAnsi="Arial" w:cs="Arial"/>
          <w:sz w:val="22"/>
          <w:szCs w:val="22"/>
        </w:rPr>
      </w:pPr>
      <w:bookmarkStart w:id="2" w:name="_Hlk29367030"/>
      <w:r w:rsidRPr="00995B74">
        <w:rPr>
          <w:rFonts w:ascii="Arial" w:eastAsia="Calibri" w:hAnsi="Arial" w:cs="Arial"/>
          <w:b/>
          <w:bCs/>
          <w:sz w:val="22"/>
          <w:szCs w:val="22"/>
        </w:rPr>
        <w:t xml:space="preserve">Resolution </w:t>
      </w:r>
      <w:r w:rsidR="00303F46">
        <w:rPr>
          <w:rFonts w:ascii="Arial" w:eastAsia="Calibri" w:hAnsi="Arial" w:cs="Arial"/>
          <w:b/>
          <w:bCs/>
          <w:sz w:val="22"/>
          <w:szCs w:val="22"/>
        </w:rPr>
        <w:t>2</w:t>
      </w:r>
      <w:r w:rsidRPr="00995B74">
        <w:rPr>
          <w:rFonts w:ascii="Arial" w:eastAsia="Calibri" w:hAnsi="Arial" w:cs="Arial"/>
          <w:b/>
          <w:bCs/>
          <w:sz w:val="22"/>
          <w:szCs w:val="22"/>
        </w:rPr>
        <w:t xml:space="preserve"> </w:t>
      </w:r>
    </w:p>
    <w:p w14:paraId="270339DD" w14:textId="77777777" w:rsidR="00036970" w:rsidRPr="00995B74" w:rsidRDefault="00036970" w:rsidP="00036970">
      <w:pPr>
        <w:rPr>
          <w:rFonts w:ascii="Arial" w:eastAsia="Calibri" w:hAnsi="Arial" w:cs="Arial"/>
          <w:sz w:val="22"/>
          <w:szCs w:val="22"/>
        </w:rPr>
      </w:pPr>
      <w:r w:rsidRPr="00995B74">
        <w:rPr>
          <w:rFonts w:ascii="Arial" w:eastAsia="Calibri" w:hAnsi="Arial" w:cs="Arial"/>
          <w:b/>
          <w:bCs/>
          <w:sz w:val="22"/>
          <w:szCs w:val="22"/>
        </w:rPr>
        <w:t> </w:t>
      </w:r>
    </w:p>
    <w:p w14:paraId="778AC1C6" w14:textId="77777777" w:rsidR="00E953FB" w:rsidRPr="00995B74" w:rsidRDefault="00E953FB" w:rsidP="00E953FB">
      <w:pPr>
        <w:rPr>
          <w:rFonts w:ascii="Arial" w:hAnsi="Arial" w:cs="Arial"/>
          <w:b/>
          <w:bCs/>
          <w:sz w:val="22"/>
          <w:szCs w:val="22"/>
        </w:rPr>
      </w:pPr>
      <w:r w:rsidRPr="00995B74">
        <w:rPr>
          <w:rFonts w:ascii="Arial" w:hAnsi="Arial" w:cs="Arial"/>
          <w:b/>
          <w:bCs/>
          <w:sz w:val="22"/>
          <w:szCs w:val="22"/>
          <w:lang w:val="en-GB"/>
        </w:rPr>
        <w:t xml:space="preserve">CONCERN:  </w:t>
      </w:r>
      <w:r w:rsidRPr="00995B74">
        <w:rPr>
          <w:rFonts w:ascii="Arial" w:hAnsi="Arial" w:cs="Arial"/>
          <w:bCs/>
          <w:sz w:val="22"/>
          <w:szCs w:val="22"/>
          <w:lang w:val="en-GB"/>
        </w:rPr>
        <w:t xml:space="preserve">Many NRCS offices have government issued cell phones for use when completing field work.  FSA does not have similar phones.  The use of these phones would be extremely beneficial to loan officials completing farm visits so personal cell phone numbers are not provided </w:t>
      </w:r>
      <w:proofErr w:type="gramStart"/>
      <w:r w:rsidRPr="00995B74">
        <w:rPr>
          <w:rFonts w:ascii="Arial" w:hAnsi="Arial" w:cs="Arial"/>
          <w:bCs/>
          <w:sz w:val="22"/>
          <w:szCs w:val="22"/>
          <w:lang w:val="en-GB"/>
        </w:rPr>
        <w:t>in the event that</w:t>
      </w:r>
      <w:proofErr w:type="gramEnd"/>
      <w:r w:rsidRPr="00995B74">
        <w:rPr>
          <w:rFonts w:ascii="Arial" w:hAnsi="Arial" w:cs="Arial"/>
          <w:bCs/>
          <w:sz w:val="22"/>
          <w:szCs w:val="22"/>
          <w:lang w:val="en-GB"/>
        </w:rPr>
        <w:t xml:space="preserve"> calls to customer are necessary for schedule changes, etc.</w:t>
      </w:r>
    </w:p>
    <w:p w14:paraId="2138CB4F" w14:textId="77777777" w:rsidR="00E953FB" w:rsidRPr="00995B74" w:rsidRDefault="00E953FB" w:rsidP="00E953FB">
      <w:pPr>
        <w:rPr>
          <w:rFonts w:ascii="Arial" w:hAnsi="Arial" w:cs="Arial"/>
          <w:bCs/>
          <w:sz w:val="22"/>
          <w:szCs w:val="22"/>
        </w:rPr>
      </w:pPr>
    </w:p>
    <w:p w14:paraId="397555BA" w14:textId="483B294B" w:rsidR="004D091B" w:rsidRDefault="00E953FB" w:rsidP="00036970">
      <w:pPr>
        <w:rPr>
          <w:rFonts w:ascii="Arial" w:hAnsi="Arial" w:cs="Arial"/>
          <w:bCs/>
          <w:sz w:val="22"/>
          <w:szCs w:val="22"/>
          <w:lang w:val="en-GB"/>
        </w:rPr>
      </w:pPr>
      <w:r w:rsidRPr="00995B74">
        <w:rPr>
          <w:rFonts w:ascii="Arial" w:hAnsi="Arial" w:cs="Arial"/>
          <w:b/>
          <w:bCs/>
          <w:sz w:val="22"/>
          <w:szCs w:val="22"/>
          <w:lang w:val="en-GB"/>
        </w:rPr>
        <w:t xml:space="preserve">PROPOSED SOLUTION:  </w:t>
      </w:r>
      <w:r w:rsidRPr="00995B74">
        <w:rPr>
          <w:rFonts w:ascii="Arial" w:hAnsi="Arial" w:cs="Arial"/>
          <w:bCs/>
          <w:sz w:val="22"/>
          <w:szCs w:val="22"/>
          <w:lang w:val="en-GB"/>
        </w:rPr>
        <w:t>Provide 1 cell phone per FLP duty station for Farm Loan teams to share as related to field duties.</w:t>
      </w:r>
    </w:p>
    <w:p w14:paraId="20ABFE2F" w14:textId="0143260C" w:rsidR="00F95EB1" w:rsidRDefault="00F95EB1" w:rsidP="00036970">
      <w:pPr>
        <w:rPr>
          <w:rFonts w:ascii="Arial" w:hAnsi="Arial" w:cs="Arial"/>
          <w:bCs/>
          <w:sz w:val="22"/>
          <w:szCs w:val="22"/>
          <w:lang w:val="en-GB"/>
        </w:rPr>
      </w:pPr>
    </w:p>
    <w:p w14:paraId="08174D17" w14:textId="44E40ADD" w:rsidR="00F95EB1" w:rsidRPr="00995B74" w:rsidRDefault="00F95EB1" w:rsidP="00036970">
      <w:pPr>
        <w:rPr>
          <w:rFonts w:ascii="Arial" w:eastAsia="Calibri" w:hAnsi="Arial" w:cs="Arial"/>
          <w:sz w:val="22"/>
          <w:szCs w:val="22"/>
        </w:rPr>
      </w:pPr>
      <w:r w:rsidRPr="009E6C7D">
        <w:rPr>
          <w:rFonts w:ascii="Arial" w:hAnsi="Arial" w:cs="Arial"/>
          <w:b/>
          <w:bCs/>
          <w:color w:val="0000FF"/>
          <w:sz w:val="22"/>
          <w:szCs w:val="22"/>
          <w:lang w:val="en-GB"/>
        </w:rPr>
        <w:t>NATIONAL OFFICE RESPONSE:</w:t>
      </w:r>
      <w:r w:rsidR="00A4349C">
        <w:rPr>
          <w:rFonts w:ascii="Arial" w:hAnsi="Arial" w:cs="Arial"/>
          <w:b/>
          <w:bCs/>
          <w:color w:val="0000FF"/>
          <w:sz w:val="22"/>
          <w:szCs w:val="22"/>
          <w:lang w:val="en-GB"/>
        </w:rPr>
        <w:t xml:space="preserve"> </w:t>
      </w:r>
      <w:r w:rsidR="00A4349C" w:rsidRPr="00A4349C">
        <w:rPr>
          <w:rFonts w:ascii="Arial" w:hAnsi="Arial" w:cs="Arial"/>
          <w:bCs/>
          <w:color w:val="0000FF"/>
          <w:sz w:val="22"/>
          <w:szCs w:val="22"/>
          <w:lang w:val="en-GB"/>
        </w:rPr>
        <w:t>FSA is in the process of reviewing the current policy regarding mobile devices and hope to have a revised policy in place by the summer of 2020.</w:t>
      </w:r>
    </w:p>
    <w:p w14:paraId="16931DE4" w14:textId="77777777" w:rsidR="001E3796" w:rsidRPr="00995B74" w:rsidRDefault="001E3796" w:rsidP="00036970">
      <w:pPr>
        <w:rPr>
          <w:rFonts w:ascii="Arial" w:hAnsi="Arial" w:cs="Arial"/>
          <w:b/>
          <w:noProof/>
          <w:sz w:val="22"/>
          <w:szCs w:val="22"/>
        </w:rPr>
      </w:pPr>
      <w:bookmarkStart w:id="3" w:name="_Hlk517356019"/>
      <w:bookmarkStart w:id="4" w:name="_Hlk517356282"/>
      <w:bookmarkEnd w:id="2"/>
    </w:p>
    <w:p w14:paraId="18BC8AE3" w14:textId="5BDC5C6E" w:rsidR="00036970" w:rsidRPr="00995B74" w:rsidRDefault="00036970" w:rsidP="00036970">
      <w:pPr>
        <w:rPr>
          <w:rFonts w:ascii="Arial" w:hAnsi="Arial" w:cs="Arial"/>
          <w:b/>
          <w:sz w:val="22"/>
          <w:szCs w:val="22"/>
        </w:rPr>
      </w:pPr>
      <w:r w:rsidRPr="00995B74">
        <w:rPr>
          <w:rFonts w:ascii="Arial" w:hAnsi="Arial" w:cs="Arial"/>
          <w:b/>
          <w:noProof/>
          <w:sz w:val="22"/>
          <w:szCs w:val="22"/>
        </w:rPr>
        <w:lastRenderedPageBreak/>
        <w:t xml:space="preserve">Resolution </w:t>
      </w:r>
      <w:r w:rsidR="00303F46">
        <w:rPr>
          <w:rFonts w:ascii="Arial" w:hAnsi="Arial" w:cs="Arial"/>
          <w:b/>
          <w:noProof/>
          <w:sz w:val="22"/>
          <w:szCs w:val="22"/>
        </w:rPr>
        <w:t>3</w:t>
      </w:r>
    </w:p>
    <w:p w14:paraId="1428F06C" w14:textId="77777777" w:rsidR="00036970" w:rsidRPr="00995B74" w:rsidRDefault="00036970" w:rsidP="00036970">
      <w:pPr>
        <w:rPr>
          <w:rFonts w:ascii="Arial" w:hAnsi="Arial" w:cs="Arial"/>
          <w:bCs/>
          <w:sz w:val="22"/>
          <w:szCs w:val="22"/>
          <w:lang w:val="en-GB"/>
        </w:rPr>
      </w:pPr>
    </w:p>
    <w:bookmarkEnd w:id="3"/>
    <w:p w14:paraId="0009027E" w14:textId="77777777" w:rsidR="00E953FB" w:rsidRPr="00995B74" w:rsidRDefault="00E953FB" w:rsidP="00E953FB">
      <w:pPr>
        <w:rPr>
          <w:rFonts w:ascii="Arial" w:hAnsi="Arial" w:cs="Arial"/>
          <w:bCs/>
          <w:sz w:val="22"/>
          <w:szCs w:val="22"/>
        </w:rPr>
      </w:pPr>
      <w:r w:rsidRPr="00995B74">
        <w:rPr>
          <w:rFonts w:ascii="Arial" w:hAnsi="Arial" w:cs="Arial"/>
          <w:b/>
          <w:bCs/>
          <w:sz w:val="22"/>
          <w:szCs w:val="22"/>
          <w:lang w:val="en-GB"/>
        </w:rPr>
        <w:t xml:space="preserve">CONCERN:  </w:t>
      </w:r>
      <w:r w:rsidRPr="00995B74">
        <w:rPr>
          <w:rFonts w:ascii="Arial" w:hAnsi="Arial" w:cs="Arial"/>
          <w:bCs/>
          <w:sz w:val="22"/>
          <w:szCs w:val="22"/>
          <w:lang w:val="en-GB"/>
        </w:rPr>
        <w:t xml:space="preserve">Currently there is management or leadership training for all sectors of our FSA employees - both GS and CO - </w:t>
      </w:r>
      <w:proofErr w:type="gramStart"/>
      <w:r w:rsidRPr="00995B74">
        <w:rPr>
          <w:rFonts w:ascii="Arial" w:hAnsi="Arial" w:cs="Arial"/>
          <w:bCs/>
          <w:sz w:val="22"/>
          <w:szCs w:val="22"/>
          <w:lang w:val="en-GB"/>
        </w:rPr>
        <w:t>with the exception of</w:t>
      </w:r>
      <w:proofErr w:type="gramEnd"/>
      <w:r w:rsidRPr="00995B74">
        <w:rPr>
          <w:rFonts w:ascii="Arial" w:hAnsi="Arial" w:cs="Arial"/>
          <w:bCs/>
          <w:sz w:val="22"/>
          <w:szCs w:val="22"/>
          <w:lang w:val="en-GB"/>
        </w:rPr>
        <w:t xml:space="preserve"> Farm Loan Officers.</w:t>
      </w:r>
    </w:p>
    <w:p w14:paraId="74B14FD9" w14:textId="77777777" w:rsidR="00E953FB" w:rsidRPr="00995B74" w:rsidRDefault="00E953FB" w:rsidP="00E953FB">
      <w:pPr>
        <w:rPr>
          <w:rFonts w:ascii="Arial" w:hAnsi="Arial" w:cs="Arial"/>
          <w:bCs/>
          <w:sz w:val="22"/>
          <w:szCs w:val="22"/>
        </w:rPr>
      </w:pPr>
    </w:p>
    <w:p w14:paraId="51511AE3" w14:textId="1B09B740" w:rsidR="00E953FB" w:rsidRDefault="00E953FB" w:rsidP="00E953FB">
      <w:pPr>
        <w:rPr>
          <w:rFonts w:ascii="Arial" w:hAnsi="Arial" w:cs="Arial"/>
          <w:bCs/>
          <w:sz w:val="22"/>
          <w:szCs w:val="22"/>
          <w:lang w:val="en-GB"/>
        </w:rPr>
      </w:pPr>
      <w:r w:rsidRPr="00995B74">
        <w:rPr>
          <w:rFonts w:ascii="Arial" w:hAnsi="Arial" w:cs="Arial"/>
          <w:b/>
          <w:bCs/>
          <w:sz w:val="22"/>
          <w:szCs w:val="22"/>
          <w:lang w:val="en-GB"/>
        </w:rPr>
        <w:t xml:space="preserve">PROPOSED SOLUTION:  </w:t>
      </w:r>
      <w:r w:rsidR="00303F46">
        <w:rPr>
          <w:rFonts w:ascii="Arial" w:hAnsi="Arial" w:cs="Arial"/>
          <w:bCs/>
          <w:sz w:val="22"/>
          <w:szCs w:val="22"/>
          <w:lang w:val="en-GB"/>
        </w:rPr>
        <w:t>Implement a leadership training program available through application for Farm Loan Officers and Farm Loan Specialists who desire to attain additional leadership skills</w:t>
      </w:r>
      <w:r w:rsidR="00F95EB1">
        <w:rPr>
          <w:rFonts w:ascii="Arial" w:hAnsi="Arial" w:cs="Arial"/>
          <w:bCs/>
          <w:sz w:val="22"/>
          <w:szCs w:val="22"/>
          <w:lang w:val="en-GB"/>
        </w:rPr>
        <w:t>.</w:t>
      </w:r>
    </w:p>
    <w:p w14:paraId="5EC7E14C" w14:textId="351B12A7" w:rsidR="00F95EB1" w:rsidRDefault="00F95EB1" w:rsidP="00E953FB">
      <w:pPr>
        <w:rPr>
          <w:rFonts w:ascii="Arial" w:hAnsi="Arial" w:cs="Arial"/>
          <w:bCs/>
          <w:sz w:val="22"/>
          <w:szCs w:val="22"/>
          <w:lang w:val="en-GB"/>
        </w:rPr>
      </w:pPr>
    </w:p>
    <w:p w14:paraId="6AA755AD" w14:textId="6911DD9F" w:rsidR="00F95EB1" w:rsidRDefault="00F95EB1" w:rsidP="00E953FB">
      <w:pPr>
        <w:rPr>
          <w:rFonts w:ascii="Arial" w:hAnsi="Arial" w:cs="Arial"/>
          <w:bCs/>
          <w:sz w:val="22"/>
          <w:szCs w:val="22"/>
          <w:lang w:val="en-GB"/>
        </w:rPr>
      </w:pPr>
      <w:r w:rsidRPr="009E6C7D">
        <w:rPr>
          <w:rFonts w:ascii="Arial" w:hAnsi="Arial" w:cs="Arial"/>
          <w:b/>
          <w:bCs/>
          <w:color w:val="0000FF"/>
          <w:sz w:val="22"/>
          <w:szCs w:val="22"/>
          <w:lang w:val="en-GB"/>
        </w:rPr>
        <w:t>NATIONAL OFFICE RESPONSE:</w:t>
      </w:r>
      <w:r w:rsidR="0070052B">
        <w:rPr>
          <w:rFonts w:ascii="Arial" w:hAnsi="Arial" w:cs="Arial"/>
          <w:b/>
          <w:bCs/>
          <w:color w:val="0000FF"/>
          <w:sz w:val="22"/>
          <w:szCs w:val="22"/>
          <w:lang w:val="en-GB"/>
        </w:rPr>
        <w:t xml:space="preserve"> </w:t>
      </w:r>
      <w:r w:rsidR="0070052B" w:rsidRPr="0070052B">
        <w:rPr>
          <w:rFonts w:ascii="Arial" w:hAnsi="Arial" w:cs="Arial"/>
          <w:bCs/>
          <w:color w:val="0000FF"/>
          <w:sz w:val="22"/>
          <w:szCs w:val="22"/>
          <w:lang w:val="en-GB"/>
        </w:rPr>
        <w:t>There is nothing currently in the works for leadership training for FLO’s and FLS’s, however, DAFO will look at its feasibility for the future.</w:t>
      </w:r>
    </w:p>
    <w:p w14:paraId="1D88E255" w14:textId="77777777" w:rsidR="00F95EB1" w:rsidRDefault="00F95EB1" w:rsidP="00E953FB">
      <w:pPr>
        <w:rPr>
          <w:rFonts w:ascii="Arial" w:hAnsi="Arial" w:cs="Arial"/>
          <w:bCs/>
          <w:sz w:val="22"/>
          <w:szCs w:val="22"/>
          <w:lang w:val="en-GB"/>
        </w:rPr>
      </w:pPr>
    </w:p>
    <w:p w14:paraId="517A9DAD" w14:textId="6D700C7A" w:rsidR="000008F6" w:rsidRDefault="000008F6" w:rsidP="00E953FB">
      <w:pPr>
        <w:rPr>
          <w:rFonts w:ascii="Arial" w:hAnsi="Arial" w:cs="Arial"/>
          <w:bCs/>
          <w:sz w:val="22"/>
          <w:szCs w:val="22"/>
          <w:lang w:val="en-GB"/>
        </w:rPr>
      </w:pPr>
    </w:p>
    <w:p w14:paraId="7E9B9DDA" w14:textId="3303A603" w:rsidR="0070052B" w:rsidRDefault="0070052B" w:rsidP="00E953FB">
      <w:pPr>
        <w:rPr>
          <w:rFonts w:ascii="Arial" w:hAnsi="Arial" w:cs="Arial"/>
          <w:bCs/>
          <w:sz w:val="22"/>
          <w:szCs w:val="22"/>
          <w:lang w:val="en-GB"/>
        </w:rPr>
      </w:pPr>
    </w:p>
    <w:p w14:paraId="2E0497A2" w14:textId="0139F3D4" w:rsidR="0070052B" w:rsidRDefault="0070052B" w:rsidP="00E953FB">
      <w:pPr>
        <w:rPr>
          <w:rFonts w:ascii="Arial" w:hAnsi="Arial" w:cs="Arial"/>
          <w:bCs/>
          <w:sz w:val="22"/>
          <w:szCs w:val="22"/>
          <w:lang w:val="en-GB"/>
        </w:rPr>
      </w:pPr>
    </w:p>
    <w:p w14:paraId="274BB48E" w14:textId="77777777" w:rsidR="0070052B" w:rsidRDefault="0070052B" w:rsidP="00E953FB">
      <w:pPr>
        <w:rPr>
          <w:rFonts w:ascii="Arial" w:hAnsi="Arial" w:cs="Arial"/>
          <w:bCs/>
          <w:sz w:val="22"/>
          <w:szCs w:val="22"/>
          <w:lang w:val="en-GB"/>
        </w:rPr>
      </w:pPr>
    </w:p>
    <w:p w14:paraId="3F7F9864" w14:textId="291E43DB" w:rsidR="00036970" w:rsidRPr="00995B74" w:rsidRDefault="00036970" w:rsidP="00036970">
      <w:pPr>
        <w:rPr>
          <w:rFonts w:ascii="Arial" w:hAnsi="Arial" w:cs="Arial"/>
          <w:b/>
          <w:sz w:val="22"/>
          <w:szCs w:val="22"/>
        </w:rPr>
      </w:pPr>
      <w:r w:rsidRPr="00995B74">
        <w:rPr>
          <w:rFonts w:ascii="Arial" w:hAnsi="Arial" w:cs="Arial"/>
          <w:b/>
          <w:noProof/>
          <w:sz w:val="22"/>
          <w:szCs w:val="22"/>
        </w:rPr>
        <w:t xml:space="preserve">Resolution </w:t>
      </w:r>
      <w:r w:rsidR="00303F46">
        <w:rPr>
          <w:rFonts w:ascii="Arial" w:hAnsi="Arial" w:cs="Arial"/>
          <w:b/>
          <w:noProof/>
          <w:sz w:val="22"/>
          <w:szCs w:val="22"/>
        </w:rPr>
        <w:t>4</w:t>
      </w:r>
    </w:p>
    <w:p w14:paraId="59AA3C27" w14:textId="77777777" w:rsidR="006A3FB5" w:rsidRPr="00995B74" w:rsidRDefault="006A3FB5" w:rsidP="006A3FB5">
      <w:pPr>
        <w:autoSpaceDE w:val="0"/>
        <w:autoSpaceDN w:val="0"/>
        <w:adjustRightInd w:val="0"/>
        <w:rPr>
          <w:rFonts w:ascii="Arial" w:hAnsi="Arial" w:cs="Arial"/>
          <w:b/>
          <w:bCs/>
          <w:sz w:val="22"/>
          <w:szCs w:val="22"/>
          <w:lang w:val="en-GB"/>
        </w:rPr>
      </w:pPr>
    </w:p>
    <w:bookmarkEnd w:id="4"/>
    <w:p w14:paraId="362EAA50" w14:textId="3A200C8F" w:rsidR="001B0B71" w:rsidRPr="00995B74" w:rsidRDefault="001B0B71" w:rsidP="001B0B71">
      <w:pPr>
        <w:rPr>
          <w:rFonts w:ascii="Arial" w:hAnsi="Arial" w:cs="Arial"/>
          <w:bCs/>
          <w:sz w:val="22"/>
          <w:szCs w:val="22"/>
        </w:rPr>
      </w:pPr>
      <w:r w:rsidRPr="00995B74">
        <w:rPr>
          <w:rFonts w:ascii="Arial" w:hAnsi="Arial" w:cs="Arial"/>
          <w:b/>
          <w:bCs/>
          <w:sz w:val="22"/>
          <w:szCs w:val="22"/>
          <w:lang w:val="en-GB"/>
        </w:rPr>
        <w:t xml:space="preserve">CONCERN:  </w:t>
      </w:r>
      <w:r w:rsidRPr="00995B74">
        <w:rPr>
          <w:rFonts w:ascii="Arial" w:hAnsi="Arial" w:cs="Arial"/>
          <w:bCs/>
          <w:sz w:val="22"/>
          <w:szCs w:val="22"/>
          <w:lang w:val="en-GB"/>
        </w:rPr>
        <w:t xml:space="preserve">New Farm Loan Program PTs are starting their jobs unable to perform the duties required. Farm Loan Managers and Farm Loan Officers do not have the time nor ability to adequately train new </w:t>
      </w:r>
      <w:proofErr w:type="spellStart"/>
      <w:r w:rsidRPr="00995B74">
        <w:rPr>
          <w:rFonts w:ascii="Arial" w:hAnsi="Arial" w:cs="Arial"/>
          <w:bCs/>
          <w:sz w:val="22"/>
          <w:szCs w:val="22"/>
          <w:lang w:val="en-GB"/>
        </w:rPr>
        <w:t>PTs.</w:t>
      </w:r>
      <w:proofErr w:type="spellEnd"/>
    </w:p>
    <w:p w14:paraId="37489741" w14:textId="77777777" w:rsidR="001B0B71" w:rsidRPr="00995B74" w:rsidRDefault="001B0B71" w:rsidP="001B0B71">
      <w:pPr>
        <w:rPr>
          <w:rFonts w:ascii="Arial" w:hAnsi="Arial" w:cs="Arial"/>
          <w:bCs/>
          <w:sz w:val="22"/>
          <w:szCs w:val="22"/>
        </w:rPr>
      </w:pPr>
    </w:p>
    <w:p w14:paraId="76DF6A6F" w14:textId="6D702956" w:rsidR="001B0B71" w:rsidRDefault="001B0B71" w:rsidP="001B0B71">
      <w:pPr>
        <w:rPr>
          <w:rFonts w:ascii="Arial" w:hAnsi="Arial" w:cs="Arial"/>
          <w:bCs/>
          <w:sz w:val="22"/>
          <w:szCs w:val="22"/>
          <w:lang w:val="en-GB"/>
        </w:rPr>
      </w:pPr>
      <w:r w:rsidRPr="00995B74">
        <w:rPr>
          <w:rFonts w:ascii="Arial" w:hAnsi="Arial" w:cs="Arial"/>
          <w:b/>
          <w:bCs/>
          <w:sz w:val="22"/>
          <w:szCs w:val="22"/>
          <w:lang w:val="en-GB"/>
        </w:rPr>
        <w:t xml:space="preserve">PROPOSED SOLUTION:  </w:t>
      </w:r>
      <w:r w:rsidRPr="00995B74">
        <w:rPr>
          <w:rFonts w:ascii="Arial" w:hAnsi="Arial" w:cs="Arial"/>
          <w:bCs/>
          <w:sz w:val="22"/>
          <w:szCs w:val="22"/>
          <w:lang w:val="en-GB"/>
        </w:rPr>
        <w:t>The Creation of a formal F</w:t>
      </w:r>
      <w:r w:rsidR="00966F10" w:rsidRPr="00995B74">
        <w:rPr>
          <w:rFonts w:ascii="Arial" w:hAnsi="Arial" w:cs="Arial"/>
          <w:bCs/>
          <w:sz w:val="22"/>
          <w:szCs w:val="22"/>
          <w:lang w:val="en-GB"/>
        </w:rPr>
        <w:t xml:space="preserve">arm </w:t>
      </w:r>
      <w:r w:rsidRPr="00995B74">
        <w:rPr>
          <w:rFonts w:ascii="Arial" w:hAnsi="Arial" w:cs="Arial"/>
          <w:bCs/>
          <w:sz w:val="22"/>
          <w:szCs w:val="22"/>
          <w:lang w:val="en-GB"/>
        </w:rPr>
        <w:t>L</w:t>
      </w:r>
      <w:r w:rsidR="00966F10" w:rsidRPr="00995B74">
        <w:rPr>
          <w:rFonts w:ascii="Arial" w:hAnsi="Arial" w:cs="Arial"/>
          <w:bCs/>
          <w:sz w:val="22"/>
          <w:szCs w:val="22"/>
          <w:lang w:val="en-GB"/>
        </w:rPr>
        <w:t xml:space="preserve">oan </w:t>
      </w:r>
      <w:r w:rsidRPr="00995B74">
        <w:rPr>
          <w:rFonts w:ascii="Arial" w:hAnsi="Arial" w:cs="Arial"/>
          <w:bCs/>
          <w:sz w:val="22"/>
          <w:szCs w:val="22"/>
          <w:lang w:val="en-GB"/>
        </w:rPr>
        <w:t>P</w:t>
      </w:r>
      <w:r w:rsidR="00966F10" w:rsidRPr="00995B74">
        <w:rPr>
          <w:rFonts w:ascii="Arial" w:hAnsi="Arial" w:cs="Arial"/>
          <w:bCs/>
          <w:sz w:val="22"/>
          <w:szCs w:val="22"/>
          <w:lang w:val="en-GB"/>
        </w:rPr>
        <w:t>rogram</w:t>
      </w:r>
      <w:r w:rsidRPr="00995B74">
        <w:rPr>
          <w:rFonts w:ascii="Arial" w:hAnsi="Arial" w:cs="Arial"/>
          <w:bCs/>
          <w:sz w:val="22"/>
          <w:szCs w:val="22"/>
          <w:lang w:val="en-GB"/>
        </w:rPr>
        <w:t xml:space="preserve"> PT training program </w:t>
      </w:r>
      <w:proofErr w:type="gramStart"/>
      <w:r w:rsidRPr="00995B74">
        <w:rPr>
          <w:rFonts w:ascii="Arial" w:hAnsi="Arial" w:cs="Arial"/>
          <w:bCs/>
          <w:sz w:val="22"/>
          <w:szCs w:val="22"/>
          <w:lang w:val="en-GB"/>
        </w:rPr>
        <w:t>similar to</w:t>
      </w:r>
      <w:proofErr w:type="gramEnd"/>
      <w:r w:rsidRPr="00995B74">
        <w:rPr>
          <w:rFonts w:ascii="Arial" w:hAnsi="Arial" w:cs="Arial"/>
          <w:bCs/>
          <w:sz w:val="22"/>
          <w:szCs w:val="22"/>
          <w:lang w:val="en-GB"/>
        </w:rPr>
        <w:t xml:space="preserve"> t</w:t>
      </w:r>
      <w:r w:rsidR="00966F10" w:rsidRPr="00995B74">
        <w:rPr>
          <w:rFonts w:ascii="Arial" w:hAnsi="Arial" w:cs="Arial"/>
          <w:bCs/>
          <w:sz w:val="22"/>
          <w:szCs w:val="22"/>
          <w:lang w:val="en-GB"/>
        </w:rPr>
        <w:t>h</w:t>
      </w:r>
      <w:r w:rsidRPr="00995B74">
        <w:rPr>
          <w:rFonts w:ascii="Arial" w:hAnsi="Arial" w:cs="Arial"/>
          <w:bCs/>
          <w:sz w:val="22"/>
          <w:szCs w:val="22"/>
          <w:lang w:val="en-GB"/>
        </w:rPr>
        <w:t>e FLOT program via the national Office with set structure, goals, case studies, and mastery requirements.</w:t>
      </w:r>
    </w:p>
    <w:p w14:paraId="02EEC7C6" w14:textId="1D72B067" w:rsidR="00F95EB1" w:rsidRDefault="00F95EB1" w:rsidP="001B0B71">
      <w:pPr>
        <w:rPr>
          <w:rFonts w:ascii="Arial" w:hAnsi="Arial" w:cs="Arial"/>
          <w:bCs/>
          <w:sz w:val="22"/>
          <w:szCs w:val="22"/>
          <w:lang w:val="en-GB"/>
        </w:rPr>
      </w:pPr>
    </w:p>
    <w:p w14:paraId="3C25539E" w14:textId="28AD905C" w:rsidR="00FC24BD" w:rsidRPr="00FC24BD" w:rsidRDefault="00F95EB1" w:rsidP="00FC24BD">
      <w:pPr>
        <w:autoSpaceDE w:val="0"/>
        <w:autoSpaceDN w:val="0"/>
        <w:adjustRightInd w:val="0"/>
        <w:rPr>
          <w:rFonts w:ascii="Arial" w:hAnsi="Arial" w:cs="Arial"/>
          <w:bCs/>
          <w:color w:val="0033CC"/>
          <w:sz w:val="22"/>
          <w:szCs w:val="22"/>
          <w:lang w:val="en-GB"/>
        </w:rPr>
      </w:pPr>
      <w:r w:rsidRPr="009E6C7D">
        <w:rPr>
          <w:rFonts w:ascii="Arial" w:hAnsi="Arial" w:cs="Arial"/>
          <w:b/>
          <w:bCs/>
          <w:color w:val="0000FF"/>
          <w:sz w:val="22"/>
          <w:szCs w:val="22"/>
          <w:lang w:val="en-GB"/>
        </w:rPr>
        <w:t>NATIONAL OFFICE RESPONSE:</w:t>
      </w:r>
      <w:r w:rsidR="002E14FA">
        <w:rPr>
          <w:rFonts w:ascii="Arial" w:hAnsi="Arial" w:cs="Arial"/>
          <w:b/>
          <w:bCs/>
          <w:color w:val="0000FF"/>
          <w:sz w:val="22"/>
          <w:szCs w:val="22"/>
          <w:lang w:val="en-GB"/>
        </w:rPr>
        <w:t xml:space="preserve">  </w:t>
      </w:r>
      <w:r w:rsidR="00D662D7">
        <w:rPr>
          <w:rFonts w:ascii="Arial" w:hAnsi="Arial" w:cs="Arial"/>
          <w:bCs/>
          <w:color w:val="0033CC"/>
          <w:sz w:val="22"/>
          <w:szCs w:val="22"/>
          <w:lang w:val="en-GB"/>
        </w:rPr>
        <w:t>I</w:t>
      </w:r>
      <w:r w:rsidR="002E14FA">
        <w:rPr>
          <w:rFonts w:ascii="Arial" w:hAnsi="Arial" w:cs="Arial"/>
          <w:bCs/>
          <w:color w:val="0033CC"/>
          <w:sz w:val="22"/>
          <w:szCs w:val="22"/>
          <w:lang w:val="en-GB"/>
        </w:rPr>
        <w:t xml:space="preserve">n summer 2018, the National Office conducted a </w:t>
      </w:r>
      <w:r w:rsidR="002E14FA" w:rsidRPr="00FC24BD">
        <w:rPr>
          <w:rFonts w:ascii="Arial" w:hAnsi="Arial" w:cs="Arial"/>
          <w:bCs/>
          <w:color w:val="0033CC"/>
          <w:sz w:val="22"/>
          <w:szCs w:val="22"/>
          <w:lang w:val="en-GB"/>
        </w:rPr>
        <w:t xml:space="preserve">survey to </w:t>
      </w:r>
      <w:r w:rsidR="002E14FA">
        <w:rPr>
          <w:rFonts w:ascii="Arial" w:hAnsi="Arial" w:cs="Arial"/>
          <w:bCs/>
          <w:color w:val="0033CC"/>
          <w:sz w:val="22"/>
          <w:szCs w:val="22"/>
          <w:lang w:val="en-GB"/>
        </w:rPr>
        <w:t>gather information on areas PTs need to obtain training on to fulfil their responsibilities</w:t>
      </w:r>
      <w:r w:rsidR="002E14FA" w:rsidRPr="00FC24BD">
        <w:rPr>
          <w:rFonts w:ascii="Arial" w:hAnsi="Arial" w:cs="Arial"/>
          <w:bCs/>
          <w:color w:val="0033CC"/>
          <w:sz w:val="22"/>
          <w:szCs w:val="22"/>
          <w:lang w:val="en-GB"/>
        </w:rPr>
        <w:t>.</w:t>
      </w:r>
      <w:r w:rsidR="002E14FA">
        <w:rPr>
          <w:rFonts w:ascii="Arial" w:hAnsi="Arial" w:cs="Arial"/>
          <w:bCs/>
          <w:color w:val="0033CC"/>
          <w:sz w:val="22"/>
          <w:szCs w:val="22"/>
          <w:lang w:val="en-GB"/>
        </w:rPr>
        <w:t xml:space="preserve">  Based on the responses we received, w</w:t>
      </w:r>
      <w:r w:rsidR="00FC24BD" w:rsidRPr="00FC24BD">
        <w:rPr>
          <w:rFonts w:ascii="Arial" w:hAnsi="Arial" w:cs="Arial"/>
          <w:bCs/>
          <w:color w:val="0033CC"/>
          <w:sz w:val="22"/>
          <w:szCs w:val="22"/>
          <w:lang w:val="en-GB"/>
        </w:rPr>
        <w:t>e are currently in the development phase of a formal Farm Loan Program</w:t>
      </w:r>
      <w:r w:rsidR="002E14FA">
        <w:rPr>
          <w:rFonts w:ascii="Arial" w:hAnsi="Arial" w:cs="Arial"/>
          <w:bCs/>
          <w:color w:val="0033CC"/>
          <w:sz w:val="22"/>
          <w:szCs w:val="22"/>
          <w:lang w:val="en-GB"/>
        </w:rPr>
        <w:t>s</w:t>
      </w:r>
      <w:r w:rsidR="00FC24BD" w:rsidRPr="00FC24BD">
        <w:rPr>
          <w:rFonts w:ascii="Arial" w:hAnsi="Arial" w:cs="Arial"/>
          <w:bCs/>
          <w:color w:val="0033CC"/>
          <w:sz w:val="22"/>
          <w:szCs w:val="22"/>
          <w:lang w:val="en-GB"/>
        </w:rPr>
        <w:t xml:space="preserve"> PT training program.</w:t>
      </w:r>
      <w:r w:rsidR="002E14FA">
        <w:rPr>
          <w:rFonts w:ascii="Arial" w:hAnsi="Arial" w:cs="Arial"/>
          <w:bCs/>
          <w:color w:val="0033CC"/>
          <w:sz w:val="22"/>
          <w:szCs w:val="22"/>
          <w:lang w:val="en-GB"/>
        </w:rPr>
        <w:t xml:space="preserve">  We expect to make available the first job aids mostly requested by the end of calendar year 2019.</w:t>
      </w:r>
    </w:p>
    <w:p w14:paraId="53E61F1C" w14:textId="3E444EC9" w:rsidR="00F95EB1" w:rsidRPr="00995B74" w:rsidRDefault="00F95EB1" w:rsidP="001B0B71">
      <w:pPr>
        <w:rPr>
          <w:rFonts w:ascii="Arial" w:hAnsi="Arial" w:cs="Arial"/>
          <w:bCs/>
          <w:sz w:val="22"/>
          <w:szCs w:val="22"/>
          <w:lang w:val="en-GB"/>
        </w:rPr>
      </w:pPr>
    </w:p>
    <w:p w14:paraId="6243A7FF" w14:textId="77777777" w:rsidR="00FE75FB" w:rsidRPr="00995B74" w:rsidRDefault="00FE75FB" w:rsidP="009B69CA">
      <w:pPr>
        <w:autoSpaceDE w:val="0"/>
        <w:autoSpaceDN w:val="0"/>
        <w:adjustRightInd w:val="0"/>
        <w:rPr>
          <w:rFonts w:ascii="Arial" w:hAnsi="Arial" w:cs="Arial"/>
          <w:b/>
          <w:bCs/>
          <w:sz w:val="22"/>
          <w:szCs w:val="22"/>
          <w:lang w:val="en-GB"/>
        </w:rPr>
      </w:pPr>
    </w:p>
    <w:p w14:paraId="6D9320F7" w14:textId="09E8E270" w:rsidR="001E3796" w:rsidRPr="00995B74" w:rsidRDefault="001E3796" w:rsidP="001E3796">
      <w:pPr>
        <w:rPr>
          <w:rFonts w:ascii="Arial" w:hAnsi="Arial" w:cs="Arial"/>
          <w:b/>
          <w:sz w:val="22"/>
          <w:szCs w:val="22"/>
        </w:rPr>
      </w:pPr>
      <w:r w:rsidRPr="00995B74">
        <w:rPr>
          <w:rFonts w:ascii="Arial" w:hAnsi="Arial" w:cs="Arial"/>
          <w:b/>
          <w:noProof/>
          <w:sz w:val="22"/>
          <w:szCs w:val="22"/>
        </w:rPr>
        <w:t xml:space="preserve">Resolution </w:t>
      </w:r>
      <w:r w:rsidR="00303F46">
        <w:rPr>
          <w:rFonts w:ascii="Arial" w:hAnsi="Arial" w:cs="Arial"/>
          <w:b/>
          <w:noProof/>
          <w:sz w:val="22"/>
          <w:szCs w:val="22"/>
        </w:rPr>
        <w:t>5</w:t>
      </w:r>
    </w:p>
    <w:p w14:paraId="40648450" w14:textId="77777777" w:rsidR="001E3796" w:rsidRPr="00995B74" w:rsidRDefault="001E3796" w:rsidP="001E3796">
      <w:pPr>
        <w:rPr>
          <w:rFonts w:ascii="Arial" w:hAnsi="Arial" w:cs="Arial"/>
          <w:bCs/>
          <w:sz w:val="22"/>
          <w:szCs w:val="22"/>
          <w:lang w:val="en-GB"/>
        </w:rPr>
      </w:pPr>
    </w:p>
    <w:p w14:paraId="06F6DAB5" w14:textId="60A95D4D" w:rsidR="00966F10" w:rsidRPr="00995B74" w:rsidRDefault="00966F10" w:rsidP="00966F10">
      <w:pPr>
        <w:rPr>
          <w:rFonts w:ascii="Arial" w:hAnsi="Arial" w:cs="Arial"/>
          <w:sz w:val="22"/>
          <w:szCs w:val="22"/>
        </w:rPr>
      </w:pPr>
      <w:r w:rsidRPr="00995B74">
        <w:rPr>
          <w:rFonts w:ascii="Arial" w:hAnsi="Arial" w:cs="Arial"/>
          <w:b/>
          <w:sz w:val="22"/>
          <w:szCs w:val="22"/>
        </w:rPr>
        <w:t xml:space="preserve">CONCERN:  </w:t>
      </w:r>
      <w:r w:rsidRPr="00995B74">
        <w:rPr>
          <w:rFonts w:ascii="Arial" w:hAnsi="Arial" w:cs="Arial"/>
          <w:sz w:val="22"/>
          <w:szCs w:val="22"/>
        </w:rPr>
        <w:t>The workload analytics reports that had been prepared and provided to the states which converted all the program &amp; activity coding in WEBTA to a digestible format.  The basics of this information is a major component of the OPO (Optimal Productive Office) which is the staffing tool currently being used.  However, the workload analytics report is no longer being made available. This is a concern as this report provided very digestible information to help the supervisors and managers ensure that the employees were / are codding all their time correctly.</w:t>
      </w:r>
    </w:p>
    <w:p w14:paraId="4730F68B" w14:textId="77777777" w:rsidR="00966F10" w:rsidRPr="00995B74" w:rsidRDefault="00966F10" w:rsidP="00966F10">
      <w:pPr>
        <w:rPr>
          <w:rFonts w:ascii="Arial" w:hAnsi="Arial" w:cs="Arial"/>
          <w:bCs/>
          <w:sz w:val="22"/>
          <w:szCs w:val="22"/>
          <w:lang w:val="en-GB"/>
        </w:rPr>
      </w:pPr>
    </w:p>
    <w:p w14:paraId="4E85CB13" w14:textId="5D8F5826" w:rsidR="00FE75FB" w:rsidRDefault="00966F10" w:rsidP="001E3796">
      <w:pPr>
        <w:rPr>
          <w:rFonts w:ascii="Arial" w:hAnsi="Arial" w:cs="Arial"/>
          <w:sz w:val="22"/>
          <w:szCs w:val="22"/>
        </w:rPr>
      </w:pPr>
      <w:r w:rsidRPr="00995B74">
        <w:rPr>
          <w:rFonts w:ascii="Arial" w:hAnsi="Arial" w:cs="Arial"/>
          <w:b/>
          <w:sz w:val="22"/>
          <w:szCs w:val="22"/>
        </w:rPr>
        <w:t xml:space="preserve">PROPOSED SOLUTION:  </w:t>
      </w:r>
      <w:r w:rsidRPr="00995B74">
        <w:rPr>
          <w:rFonts w:ascii="Arial" w:hAnsi="Arial" w:cs="Arial"/>
          <w:sz w:val="22"/>
          <w:szCs w:val="22"/>
        </w:rPr>
        <w:t>Although the entire report may no longer be needed, at a minimum the portion that provided the overall summary of hours as compared to work units is very beneficial to all the offices.  A portion of the data can be obtained currently from OBIEE (hours reported by program/ activity); however, it is not in a format that is digestible as it is the hours reported.  Have DAFO bring at least that portion of the workload analytics report to the FLMs, DDs, and CEDs so that we can all better monitor this information.</w:t>
      </w:r>
    </w:p>
    <w:p w14:paraId="5F358F8E" w14:textId="24D12E0D" w:rsidR="00F95EB1" w:rsidRDefault="00F95EB1" w:rsidP="001E3796">
      <w:pPr>
        <w:rPr>
          <w:rFonts w:ascii="Arial" w:hAnsi="Arial" w:cs="Arial"/>
          <w:sz w:val="22"/>
          <w:szCs w:val="22"/>
        </w:rPr>
      </w:pPr>
    </w:p>
    <w:p w14:paraId="02913784" w14:textId="77777777" w:rsidR="006E6D99" w:rsidRPr="006E6D99" w:rsidRDefault="00F95EB1" w:rsidP="006E6D99">
      <w:pPr>
        <w:rPr>
          <w:rFonts w:ascii="Arial" w:hAnsi="Arial" w:cs="Arial"/>
          <w:bCs/>
          <w:color w:val="0000FF"/>
          <w:sz w:val="22"/>
          <w:szCs w:val="22"/>
          <w:lang w:val="en-GB"/>
        </w:rPr>
      </w:pPr>
      <w:r w:rsidRPr="009E6C7D">
        <w:rPr>
          <w:rFonts w:ascii="Arial" w:hAnsi="Arial" w:cs="Arial"/>
          <w:b/>
          <w:bCs/>
          <w:color w:val="0000FF"/>
          <w:sz w:val="22"/>
          <w:szCs w:val="22"/>
          <w:lang w:val="en-GB"/>
        </w:rPr>
        <w:t>NATIONAL OFFICE RESPONSE:</w:t>
      </w:r>
      <w:r w:rsidR="006E6D99">
        <w:rPr>
          <w:rFonts w:ascii="Arial" w:hAnsi="Arial" w:cs="Arial"/>
          <w:b/>
          <w:bCs/>
          <w:color w:val="0000FF"/>
          <w:sz w:val="22"/>
          <w:szCs w:val="22"/>
          <w:lang w:val="en-GB"/>
        </w:rPr>
        <w:t xml:space="preserve"> </w:t>
      </w:r>
      <w:r w:rsidR="006E6D99" w:rsidRPr="006E6D99">
        <w:rPr>
          <w:rFonts w:ascii="Arial" w:hAnsi="Arial" w:cs="Arial"/>
          <w:bCs/>
          <w:color w:val="0000FF"/>
          <w:sz w:val="22"/>
          <w:szCs w:val="22"/>
          <w:lang w:val="en-GB"/>
        </w:rPr>
        <w:t xml:space="preserve">The Workload Analytics report is still be used and updated on a regular basis.  The last update of the report was on December 10, 2019 and was </w:t>
      </w:r>
      <w:r w:rsidR="006E6D99" w:rsidRPr="006E6D99">
        <w:rPr>
          <w:rFonts w:ascii="Arial" w:hAnsi="Arial" w:cs="Arial"/>
          <w:bCs/>
          <w:color w:val="0000FF"/>
          <w:sz w:val="22"/>
          <w:szCs w:val="22"/>
          <w:lang w:val="en-GB"/>
        </w:rPr>
        <w:lastRenderedPageBreak/>
        <w:t>distributed to all State Office Workload Liaisons so that they could be distributed to all county level managers (CEDs, FLMs, SFLOs).  All States were required to complete training on the product and distribute it to local managers by October 31, 2019.</w:t>
      </w:r>
    </w:p>
    <w:p w14:paraId="180B6C8B" w14:textId="77777777" w:rsidR="006E6D99" w:rsidRPr="006E6D99" w:rsidRDefault="006E6D99" w:rsidP="006E6D99">
      <w:pPr>
        <w:rPr>
          <w:rFonts w:ascii="Arial" w:hAnsi="Arial" w:cs="Arial"/>
          <w:bCs/>
          <w:color w:val="0000FF"/>
          <w:sz w:val="22"/>
          <w:szCs w:val="22"/>
          <w:lang w:val="en-GB"/>
        </w:rPr>
      </w:pPr>
    </w:p>
    <w:p w14:paraId="07E07F0B" w14:textId="4B29F245" w:rsidR="00F95EB1" w:rsidRPr="006E6D99" w:rsidRDefault="006E6D99" w:rsidP="006E6D99">
      <w:pPr>
        <w:rPr>
          <w:rFonts w:ascii="Arial" w:hAnsi="Arial" w:cs="Arial"/>
          <w:bCs/>
          <w:sz w:val="22"/>
          <w:szCs w:val="22"/>
          <w:lang w:val="en-GB"/>
        </w:rPr>
      </w:pPr>
      <w:r w:rsidRPr="006E6D99">
        <w:rPr>
          <w:rFonts w:ascii="Arial" w:hAnsi="Arial" w:cs="Arial"/>
          <w:bCs/>
          <w:color w:val="0000FF"/>
          <w:sz w:val="22"/>
          <w:szCs w:val="22"/>
          <w:lang w:val="en-GB"/>
        </w:rPr>
        <w:t xml:space="preserve">FSA has requested a Tableau license for every county level manager and once the acquisition is completed, ideally in the 2nd quarter of FY </w:t>
      </w:r>
      <w:r w:rsidR="003F0DB3" w:rsidRPr="006E6D99">
        <w:rPr>
          <w:rFonts w:ascii="Arial" w:hAnsi="Arial" w:cs="Arial"/>
          <w:bCs/>
          <w:color w:val="0000FF"/>
          <w:sz w:val="22"/>
          <w:szCs w:val="22"/>
          <w:lang w:val="en-GB"/>
        </w:rPr>
        <w:t>2020, managers</w:t>
      </w:r>
      <w:r w:rsidRPr="006E6D99">
        <w:rPr>
          <w:rFonts w:ascii="Arial" w:hAnsi="Arial" w:cs="Arial"/>
          <w:bCs/>
          <w:color w:val="0000FF"/>
          <w:sz w:val="22"/>
          <w:szCs w:val="22"/>
          <w:lang w:val="en-GB"/>
        </w:rPr>
        <w:t xml:space="preserve"> will have direct access to the Workload Analytics report from the FPAC Analytics website.</w:t>
      </w:r>
    </w:p>
    <w:p w14:paraId="1E0B068A" w14:textId="77777777" w:rsidR="00FE75FB" w:rsidRPr="00995B74" w:rsidRDefault="00FE75FB" w:rsidP="001E3796">
      <w:pPr>
        <w:autoSpaceDE w:val="0"/>
        <w:autoSpaceDN w:val="0"/>
        <w:adjustRightInd w:val="0"/>
        <w:rPr>
          <w:rFonts w:ascii="Arial" w:hAnsi="Arial" w:cs="Arial"/>
          <w:b/>
          <w:bCs/>
          <w:sz w:val="22"/>
          <w:szCs w:val="22"/>
          <w:lang w:val="en-GB"/>
        </w:rPr>
      </w:pPr>
    </w:p>
    <w:p w14:paraId="23480001" w14:textId="6773CA4F" w:rsidR="001E3796" w:rsidRPr="00995B74" w:rsidRDefault="001E3796" w:rsidP="001E3796">
      <w:pPr>
        <w:autoSpaceDE w:val="0"/>
        <w:autoSpaceDN w:val="0"/>
        <w:adjustRightInd w:val="0"/>
        <w:rPr>
          <w:rFonts w:ascii="Arial" w:hAnsi="Arial" w:cs="Arial"/>
          <w:b/>
          <w:bCs/>
          <w:sz w:val="22"/>
          <w:szCs w:val="22"/>
          <w:lang w:val="en-GB"/>
        </w:rPr>
      </w:pPr>
      <w:r w:rsidRPr="00995B74">
        <w:rPr>
          <w:rFonts w:ascii="Arial" w:hAnsi="Arial" w:cs="Arial"/>
          <w:b/>
          <w:bCs/>
          <w:sz w:val="22"/>
          <w:szCs w:val="22"/>
          <w:lang w:val="en-GB"/>
        </w:rPr>
        <w:t xml:space="preserve">Resolution </w:t>
      </w:r>
      <w:r w:rsidR="00303F46">
        <w:rPr>
          <w:rFonts w:ascii="Arial" w:hAnsi="Arial" w:cs="Arial"/>
          <w:b/>
          <w:bCs/>
          <w:sz w:val="22"/>
          <w:szCs w:val="22"/>
          <w:lang w:val="en-GB"/>
        </w:rPr>
        <w:t>6</w:t>
      </w:r>
    </w:p>
    <w:p w14:paraId="240C863C" w14:textId="77777777" w:rsidR="00966F10" w:rsidRPr="00995B74" w:rsidRDefault="00966F10" w:rsidP="001E3796">
      <w:pPr>
        <w:autoSpaceDE w:val="0"/>
        <w:autoSpaceDN w:val="0"/>
        <w:adjustRightInd w:val="0"/>
        <w:rPr>
          <w:rFonts w:ascii="Arial" w:hAnsi="Arial" w:cs="Arial"/>
          <w:b/>
          <w:bCs/>
          <w:sz w:val="22"/>
          <w:szCs w:val="22"/>
          <w:lang w:val="en-GB"/>
        </w:rPr>
      </w:pPr>
    </w:p>
    <w:p w14:paraId="19E51AA5" w14:textId="77777777" w:rsidR="00160D5F" w:rsidRPr="00995B74" w:rsidRDefault="00966F10" w:rsidP="001E3796">
      <w:pPr>
        <w:autoSpaceDE w:val="0"/>
        <w:autoSpaceDN w:val="0"/>
        <w:adjustRightInd w:val="0"/>
        <w:rPr>
          <w:rFonts w:ascii="Arial" w:hAnsi="Arial" w:cs="Arial"/>
          <w:b/>
          <w:bCs/>
          <w:sz w:val="22"/>
          <w:szCs w:val="22"/>
          <w:lang w:val="en-GB"/>
        </w:rPr>
      </w:pPr>
      <w:r w:rsidRPr="00995B74">
        <w:rPr>
          <w:rFonts w:ascii="Arial" w:hAnsi="Arial" w:cs="Arial"/>
          <w:b/>
          <w:bCs/>
          <w:sz w:val="22"/>
          <w:szCs w:val="22"/>
          <w:lang w:val="en-GB"/>
        </w:rPr>
        <w:t xml:space="preserve">CONCERN:  </w:t>
      </w:r>
      <w:r w:rsidR="006F63B7" w:rsidRPr="00995B74">
        <w:rPr>
          <w:rFonts w:ascii="Arial" w:hAnsi="Arial" w:cs="Arial"/>
          <w:bCs/>
          <w:sz w:val="22"/>
          <w:szCs w:val="22"/>
          <w:lang w:val="en-GB"/>
        </w:rPr>
        <w:t xml:space="preserve">Newly appointed District Directors who do not have Loan Approval Authority are immediately enrolled in the Farm Loan Officer Training Program. In many cases, District Directors languish for a significant </w:t>
      </w:r>
      <w:proofErr w:type="gramStart"/>
      <w:r w:rsidR="006F63B7" w:rsidRPr="00995B74">
        <w:rPr>
          <w:rFonts w:ascii="Arial" w:hAnsi="Arial" w:cs="Arial"/>
          <w:bCs/>
          <w:sz w:val="22"/>
          <w:szCs w:val="22"/>
          <w:lang w:val="en-GB"/>
        </w:rPr>
        <w:t>period of time</w:t>
      </w:r>
      <w:proofErr w:type="gramEnd"/>
      <w:r w:rsidR="006F63B7" w:rsidRPr="00995B74">
        <w:rPr>
          <w:rFonts w:ascii="Arial" w:hAnsi="Arial" w:cs="Arial"/>
          <w:bCs/>
          <w:sz w:val="22"/>
          <w:szCs w:val="22"/>
          <w:lang w:val="en-GB"/>
        </w:rPr>
        <w:t xml:space="preserve"> beyond the timeframe specified in 1 FLP prior to receiving their loan approval authority.</w:t>
      </w:r>
    </w:p>
    <w:p w14:paraId="650DDC82" w14:textId="77777777" w:rsidR="00160D5F" w:rsidRPr="00995B74" w:rsidRDefault="00160D5F" w:rsidP="001E3796">
      <w:pPr>
        <w:autoSpaceDE w:val="0"/>
        <w:autoSpaceDN w:val="0"/>
        <w:adjustRightInd w:val="0"/>
        <w:rPr>
          <w:rFonts w:ascii="Arial" w:hAnsi="Arial" w:cs="Arial"/>
          <w:b/>
          <w:bCs/>
          <w:sz w:val="22"/>
          <w:szCs w:val="22"/>
          <w:lang w:val="en-GB"/>
        </w:rPr>
      </w:pPr>
    </w:p>
    <w:p w14:paraId="222BC795" w14:textId="4001EF13" w:rsidR="006F63B7" w:rsidRDefault="006F63B7" w:rsidP="001E3796">
      <w:pPr>
        <w:autoSpaceDE w:val="0"/>
        <w:autoSpaceDN w:val="0"/>
        <w:adjustRightInd w:val="0"/>
        <w:rPr>
          <w:rFonts w:ascii="Arial" w:hAnsi="Arial" w:cs="Arial"/>
          <w:bCs/>
          <w:sz w:val="22"/>
          <w:szCs w:val="22"/>
          <w:lang w:val="en-GB"/>
        </w:rPr>
      </w:pPr>
      <w:r w:rsidRPr="00995B74">
        <w:rPr>
          <w:rFonts w:ascii="Arial" w:hAnsi="Arial" w:cs="Arial"/>
          <w:b/>
          <w:bCs/>
          <w:sz w:val="22"/>
          <w:szCs w:val="22"/>
          <w:lang w:val="en-GB"/>
        </w:rPr>
        <w:t xml:space="preserve">PROPSED SOLUTION: </w:t>
      </w:r>
      <w:r w:rsidRPr="00995B74">
        <w:rPr>
          <w:rFonts w:ascii="Arial" w:hAnsi="Arial" w:cs="Arial"/>
          <w:bCs/>
          <w:sz w:val="22"/>
          <w:szCs w:val="22"/>
          <w:lang w:val="en-GB"/>
        </w:rPr>
        <w:t xml:space="preserve">Adjust the </w:t>
      </w:r>
      <w:r w:rsidR="00E513C5" w:rsidRPr="00995B74">
        <w:rPr>
          <w:rFonts w:ascii="Arial" w:hAnsi="Arial" w:cs="Arial"/>
          <w:bCs/>
          <w:sz w:val="22"/>
          <w:szCs w:val="22"/>
          <w:lang w:val="en-GB"/>
        </w:rPr>
        <w:t>performance plan standards in the Supervision Element for a</w:t>
      </w:r>
      <w:r w:rsidR="00160D5F" w:rsidRPr="00995B74">
        <w:rPr>
          <w:rFonts w:ascii="Arial" w:hAnsi="Arial" w:cs="Arial"/>
          <w:bCs/>
          <w:sz w:val="22"/>
          <w:szCs w:val="22"/>
          <w:lang w:val="en-GB"/>
        </w:rPr>
        <w:t xml:space="preserve"> Supervisory </w:t>
      </w:r>
      <w:r w:rsidRPr="00995B74">
        <w:rPr>
          <w:rFonts w:ascii="Arial" w:hAnsi="Arial" w:cs="Arial"/>
          <w:bCs/>
          <w:sz w:val="22"/>
          <w:szCs w:val="22"/>
          <w:lang w:val="en-GB"/>
        </w:rPr>
        <w:t xml:space="preserve">District Director to include “Has </w:t>
      </w:r>
      <w:r w:rsidR="00160D5F" w:rsidRPr="00995B74">
        <w:rPr>
          <w:rFonts w:ascii="Arial" w:hAnsi="Arial" w:cs="Arial"/>
          <w:bCs/>
          <w:sz w:val="22"/>
          <w:szCs w:val="22"/>
          <w:lang w:val="en-GB"/>
        </w:rPr>
        <w:t>completed Farm Loan Officer Training Program in accordance 1 FLP Paragraph 25</w:t>
      </w:r>
      <w:r w:rsidRPr="00995B74">
        <w:rPr>
          <w:rFonts w:ascii="Arial" w:hAnsi="Arial" w:cs="Arial"/>
          <w:bCs/>
          <w:sz w:val="22"/>
          <w:szCs w:val="22"/>
          <w:lang w:val="en-GB"/>
        </w:rPr>
        <w:t>”.</w:t>
      </w:r>
    </w:p>
    <w:p w14:paraId="253D8EE2" w14:textId="459F4BEB" w:rsidR="00F95EB1" w:rsidRDefault="00F95EB1" w:rsidP="001E3796">
      <w:pPr>
        <w:autoSpaceDE w:val="0"/>
        <w:autoSpaceDN w:val="0"/>
        <w:adjustRightInd w:val="0"/>
        <w:rPr>
          <w:rFonts w:ascii="Arial" w:hAnsi="Arial" w:cs="Arial"/>
          <w:bCs/>
          <w:sz w:val="22"/>
          <w:szCs w:val="22"/>
          <w:lang w:val="en-GB"/>
        </w:rPr>
      </w:pPr>
    </w:p>
    <w:p w14:paraId="0B304BB8" w14:textId="3C77B1C7" w:rsidR="00F95EB1" w:rsidRPr="002E14FA" w:rsidRDefault="00F95EB1" w:rsidP="001E3796">
      <w:pPr>
        <w:autoSpaceDE w:val="0"/>
        <w:autoSpaceDN w:val="0"/>
        <w:adjustRightInd w:val="0"/>
        <w:rPr>
          <w:rFonts w:ascii="Arial" w:hAnsi="Arial" w:cs="Arial"/>
          <w:bCs/>
          <w:sz w:val="22"/>
          <w:szCs w:val="22"/>
          <w:lang w:val="en-GB"/>
        </w:rPr>
      </w:pPr>
      <w:r w:rsidRPr="009E6C7D">
        <w:rPr>
          <w:rFonts w:ascii="Arial" w:hAnsi="Arial" w:cs="Arial"/>
          <w:b/>
          <w:bCs/>
          <w:color w:val="0000FF"/>
          <w:sz w:val="22"/>
          <w:szCs w:val="22"/>
          <w:lang w:val="en-GB"/>
        </w:rPr>
        <w:t>NATIONAL OFFICE RESPONSE:</w:t>
      </w:r>
      <w:r w:rsidR="002E14FA" w:rsidRPr="002E14FA">
        <w:rPr>
          <w:rFonts w:ascii="Arial" w:hAnsi="Arial" w:cs="Arial"/>
          <w:bCs/>
          <w:color w:val="0000FF"/>
          <w:sz w:val="22"/>
          <w:szCs w:val="22"/>
          <w:lang w:val="en-GB"/>
        </w:rPr>
        <w:t xml:space="preserve">  </w:t>
      </w:r>
      <w:r w:rsidR="002E14FA">
        <w:rPr>
          <w:rFonts w:ascii="Arial" w:hAnsi="Arial" w:cs="Arial"/>
          <w:bCs/>
          <w:color w:val="0000FF"/>
          <w:sz w:val="22"/>
          <w:szCs w:val="22"/>
          <w:lang w:val="en-GB"/>
        </w:rPr>
        <w:t>A</w:t>
      </w:r>
      <w:r w:rsidR="002E14FA" w:rsidRPr="002E14FA">
        <w:rPr>
          <w:rFonts w:ascii="Arial" w:hAnsi="Arial" w:cs="Arial"/>
          <w:bCs/>
          <w:color w:val="0000FF"/>
          <w:sz w:val="22"/>
          <w:szCs w:val="22"/>
          <w:lang w:val="en-GB"/>
        </w:rPr>
        <w:t xml:space="preserve">ccording to information available through </w:t>
      </w:r>
      <w:proofErr w:type="spellStart"/>
      <w:r w:rsidR="002E14FA" w:rsidRPr="002E14FA">
        <w:rPr>
          <w:rFonts w:ascii="Arial" w:hAnsi="Arial" w:cs="Arial"/>
          <w:bCs/>
          <w:color w:val="0000FF"/>
          <w:sz w:val="22"/>
          <w:szCs w:val="22"/>
          <w:lang w:val="en-GB"/>
        </w:rPr>
        <w:t>FLOTrack</w:t>
      </w:r>
      <w:proofErr w:type="spellEnd"/>
      <w:r w:rsidR="002E14FA">
        <w:rPr>
          <w:rFonts w:ascii="Arial" w:hAnsi="Arial" w:cs="Arial"/>
          <w:bCs/>
          <w:color w:val="0000FF"/>
          <w:sz w:val="22"/>
          <w:szCs w:val="22"/>
          <w:lang w:val="en-GB"/>
        </w:rPr>
        <w:t xml:space="preserve">, most trainees complete the training within the allotted timeframes.  As DDs have </w:t>
      </w:r>
      <w:r w:rsidR="00DB44E9">
        <w:rPr>
          <w:rFonts w:ascii="Arial" w:hAnsi="Arial" w:cs="Arial"/>
          <w:bCs/>
          <w:color w:val="0000FF"/>
          <w:sz w:val="22"/>
          <w:szCs w:val="22"/>
          <w:lang w:val="en-GB"/>
        </w:rPr>
        <w:t>expanded</w:t>
      </w:r>
      <w:r w:rsidR="002E14FA">
        <w:rPr>
          <w:rFonts w:ascii="Arial" w:hAnsi="Arial" w:cs="Arial"/>
          <w:bCs/>
          <w:color w:val="0000FF"/>
          <w:sz w:val="22"/>
          <w:szCs w:val="22"/>
          <w:lang w:val="en-GB"/>
        </w:rPr>
        <w:t xml:space="preserve"> responsibilities for both Farm Programs as well as </w:t>
      </w:r>
      <w:r w:rsidR="000C5F32">
        <w:rPr>
          <w:rFonts w:ascii="Arial" w:hAnsi="Arial" w:cs="Arial"/>
          <w:bCs/>
          <w:color w:val="0000FF"/>
          <w:sz w:val="22"/>
          <w:szCs w:val="22"/>
          <w:lang w:val="en-GB"/>
        </w:rPr>
        <w:t xml:space="preserve">Farm Loan Programs, </w:t>
      </w:r>
      <w:r w:rsidR="00DB44E9">
        <w:rPr>
          <w:rFonts w:ascii="Arial" w:hAnsi="Arial" w:cs="Arial"/>
          <w:bCs/>
          <w:color w:val="0000FF"/>
          <w:sz w:val="22"/>
          <w:szCs w:val="22"/>
          <w:lang w:val="en-GB"/>
        </w:rPr>
        <w:t>there has been instances where DDs take additional time to complete the FLOT training.</w:t>
      </w:r>
    </w:p>
    <w:p w14:paraId="7D1862C6" w14:textId="77777777" w:rsidR="00D90B6B" w:rsidRPr="00995B74" w:rsidRDefault="00D90B6B" w:rsidP="001E3796">
      <w:pPr>
        <w:autoSpaceDE w:val="0"/>
        <w:autoSpaceDN w:val="0"/>
        <w:adjustRightInd w:val="0"/>
        <w:rPr>
          <w:rFonts w:ascii="Arial" w:hAnsi="Arial" w:cs="Arial"/>
          <w:bCs/>
          <w:sz w:val="22"/>
          <w:szCs w:val="22"/>
          <w:lang w:val="en-GB"/>
        </w:rPr>
      </w:pPr>
    </w:p>
    <w:p w14:paraId="5C290165" w14:textId="599D8361" w:rsidR="00D90B6B" w:rsidRPr="00995B74" w:rsidRDefault="00D90B6B" w:rsidP="00D90B6B">
      <w:pPr>
        <w:autoSpaceDE w:val="0"/>
        <w:autoSpaceDN w:val="0"/>
        <w:adjustRightInd w:val="0"/>
        <w:rPr>
          <w:rFonts w:ascii="Arial" w:hAnsi="Arial" w:cs="Arial"/>
          <w:b/>
          <w:bCs/>
          <w:sz w:val="22"/>
          <w:szCs w:val="22"/>
          <w:lang w:val="en-GB"/>
        </w:rPr>
      </w:pPr>
      <w:r w:rsidRPr="00995B74">
        <w:rPr>
          <w:rFonts w:ascii="Arial" w:hAnsi="Arial" w:cs="Arial"/>
          <w:b/>
          <w:bCs/>
          <w:sz w:val="22"/>
          <w:szCs w:val="22"/>
          <w:lang w:val="en-GB"/>
        </w:rPr>
        <w:t xml:space="preserve">Resolution </w:t>
      </w:r>
      <w:r w:rsidR="00303F46">
        <w:rPr>
          <w:rFonts w:ascii="Arial" w:hAnsi="Arial" w:cs="Arial"/>
          <w:b/>
          <w:bCs/>
          <w:sz w:val="22"/>
          <w:szCs w:val="22"/>
          <w:lang w:val="en-GB"/>
        </w:rPr>
        <w:t>7</w:t>
      </w:r>
    </w:p>
    <w:p w14:paraId="4621F0D2" w14:textId="77777777" w:rsidR="00D90B6B" w:rsidRPr="00995B74" w:rsidRDefault="00D90B6B" w:rsidP="001E3796">
      <w:pPr>
        <w:autoSpaceDE w:val="0"/>
        <w:autoSpaceDN w:val="0"/>
        <w:adjustRightInd w:val="0"/>
        <w:rPr>
          <w:rFonts w:ascii="Arial" w:hAnsi="Arial" w:cs="Arial"/>
          <w:b/>
          <w:bCs/>
          <w:sz w:val="22"/>
          <w:szCs w:val="22"/>
          <w:lang w:val="en-GB"/>
        </w:rPr>
      </w:pPr>
    </w:p>
    <w:p w14:paraId="003E3C9E" w14:textId="77777777" w:rsidR="00D90B6B" w:rsidRPr="00995B74" w:rsidRDefault="00D90B6B" w:rsidP="00D90B6B">
      <w:pPr>
        <w:autoSpaceDE w:val="0"/>
        <w:autoSpaceDN w:val="0"/>
        <w:adjustRightInd w:val="0"/>
        <w:rPr>
          <w:rFonts w:ascii="Arial" w:hAnsi="Arial" w:cs="Arial"/>
          <w:bCs/>
          <w:sz w:val="22"/>
          <w:szCs w:val="22"/>
          <w:lang w:val="en-GB"/>
        </w:rPr>
      </w:pPr>
      <w:r w:rsidRPr="00995B74">
        <w:rPr>
          <w:rFonts w:ascii="Arial" w:hAnsi="Arial" w:cs="Arial"/>
          <w:b/>
          <w:bCs/>
          <w:sz w:val="22"/>
          <w:szCs w:val="22"/>
          <w:lang w:val="en-GB"/>
        </w:rPr>
        <w:t xml:space="preserve">CONCERN:  </w:t>
      </w:r>
      <w:r w:rsidRPr="00995B74">
        <w:rPr>
          <w:rFonts w:ascii="Arial" w:hAnsi="Arial" w:cs="Arial"/>
          <w:bCs/>
          <w:sz w:val="22"/>
          <w:szCs w:val="22"/>
          <w:lang w:val="en-GB"/>
        </w:rPr>
        <w:t>The Vehicle Management Tool is creating some issues in field offices with scheduling vehicles because the local managers cannot see the schedule of the vehicle and who has it reserved.  This leads to inefficiencies in trying to schedule a vehicle and having communication regarding the most efficient use of the vehicle, i.e. who will be travelling the furthest, who could most effectively use which vehicle and timing scheduling around vehicles, as well as access to the keys.</w:t>
      </w:r>
    </w:p>
    <w:p w14:paraId="6EA837E3" w14:textId="77777777" w:rsidR="00D90B6B" w:rsidRPr="00995B74" w:rsidRDefault="00D90B6B" w:rsidP="00D90B6B">
      <w:pPr>
        <w:autoSpaceDE w:val="0"/>
        <w:autoSpaceDN w:val="0"/>
        <w:adjustRightInd w:val="0"/>
        <w:rPr>
          <w:rFonts w:ascii="Arial" w:hAnsi="Arial" w:cs="Arial"/>
          <w:b/>
          <w:bCs/>
          <w:sz w:val="22"/>
          <w:szCs w:val="22"/>
          <w:lang w:val="en-GB"/>
        </w:rPr>
      </w:pPr>
    </w:p>
    <w:p w14:paraId="4674EC0A" w14:textId="57C493D5" w:rsidR="00D90B6B" w:rsidRDefault="00D90B6B" w:rsidP="00D90B6B">
      <w:pPr>
        <w:autoSpaceDE w:val="0"/>
        <w:autoSpaceDN w:val="0"/>
        <w:adjustRightInd w:val="0"/>
        <w:rPr>
          <w:rFonts w:ascii="Arial" w:hAnsi="Arial" w:cs="Arial"/>
          <w:bCs/>
          <w:sz w:val="22"/>
          <w:szCs w:val="22"/>
          <w:lang w:val="en-GB"/>
        </w:rPr>
      </w:pPr>
      <w:r w:rsidRPr="00995B74">
        <w:rPr>
          <w:rFonts w:ascii="Arial" w:hAnsi="Arial" w:cs="Arial"/>
          <w:b/>
          <w:bCs/>
          <w:sz w:val="22"/>
          <w:szCs w:val="22"/>
          <w:lang w:val="en-GB"/>
        </w:rPr>
        <w:t xml:space="preserve">PROPOSED SOLUTION:  </w:t>
      </w:r>
      <w:r w:rsidRPr="00995B74">
        <w:rPr>
          <w:rFonts w:ascii="Arial" w:hAnsi="Arial" w:cs="Arial"/>
          <w:bCs/>
          <w:sz w:val="22"/>
          <w:szCs w:val="22"/>
          <w:lang w:val="en-GB"/>
        </w:rPr>
        <w:t>Provide local managers who are responsible for the vehicles in the Service Center access to the schedules for the vehicles, as well as an email notification when a vehicle has been scheduled, in order to allow them to more efficiently schedule the vehicles, know when they will or will not be available, and to facilitate access.</w:t>
      </w:r>
    </w:p>
    <w:p w14:paraId="2B68307E" w14:textId="57190AA5" w:rsidR="00F95EB1" w:rsidRDefault="00F95EB1" w:rsidP="00D90B6B">
      <w:pPr>
        <w:autoSpaceDE w:val="0"/>
        <w:autoSpaceDN w:val="0"/>
        <w:adjustRightInd w:val="0"/>
        <w:rPr>
          <w:rFonts w:ascii="Arial" w:hAnsi="Arial" w:cs="Arial"/>
          <w:bCs/>
          <w:sz w:val="22"/>
          <w:szCs w:val="22"/>
          <w:lang w:val="en-GB"/>
        </w:rPr>
      </w:pPr>
    </w:p>
    <w:p w14:paraId="3C279866" w14:textId="32574456" w:rsidR="00B64E6E" w:rsidRPr="00B64E6E" w:rsidRDefault="00F95EB1" w:rsidP="00B64E6E">
      <w:pPr>
        <w:autoSpaceDE w:val="0"/>
        <w:autoSpaceDN w:val="0"/>
        <w:adjustRightInd w:val="0"/>
        <w:rPr>
          <w:rFonts w:ascii="Arial" w:hAnsi="Arial" w:cs="Arial"/>
          <w:bCs/>
          <w:color w:val="0000FF"/>
          <w:sz w:val="22"/>
          <w:szCs w:val="22"/>
          <w:lang w:val="en-GB"/>
        </w:rPr>
      </w:pPr>
      <w:r w:rsidRPr="009E6C7D">
        <w:rPr>
          <w:rFonts w:ascii="Arial" w:hAnsi="Arial" w:cs="Arial"/>
          <w:b/>
          <w:bCs/>
          <w:color w:val="0000FF"/>
          <w:sz w:val="22"/>
          <w:szCs w:val="22"/>
          <w:lang w:val="en-GB"/>
        </w:rPr>
        <w:t>NATIONAL OFFICE RESPONSE:</w:t>
      </w:r>
      <w:r w:rsidR="00B64E6E">
        <w:rPr>
          <w:rFonts w:ascii="Arial" w:hAnsi="Arial" w:cs="Arial"/>
          <w:b/>
          <w:bCs/>
          <w:color w:val="0000FF"/>
          <w:sz w:val="22"/>
          <w:szCs w:val="22"/>
          <w:lang w:val="en-GB"/>
        </w:rPr>
        <w:t xml:space="preserve"> </w:t>
      </w:r>
      <w:r w:rsidR="00B64E6E" w:rsidRPr="00B64E6E">
        <w:rPr>
          <w:rFonts w:ascii="Arial" w:hAnsi="Arial" w:cs="Arial"/>
          <w:bCs/>
          <w:color w:val="0000FF"/>
          <w:sz w:val="22"/>
          <w:szCs w:val="22"/>
          <w:lang w:val="en-GB"/>
        </w:rPr>
        <w:t xml:space="preserve">Part of the proposed solution has already been implemented, and part of it will be implemented in the future.  Managers can currently view a calendar schedule for </w:t>
      </w:r>
      <w:proofErr w:type="gramStart"/>
      <w:r w:rsidR="00B64E6E" w:rsidRPr="00B64E6E">
        <w:rPr>
          <w:rFonts w:ascii="Arial" w:hAnsi="Arial" w:cs="Arial"/>
          <w:bCs/>
          <w:color w:val="0000FF"/>
          <w:sz w:val="22"/>
          <w:szCs w:val="22"/>
          <w:lang w:val="en-GB"/>
        </w:rPr>
        <w:t>all of</w:t>
      </w:r>
      <w:proofErr w:type="gramEnd"/>
      <w:r w:rsidR="00B64E6E" w:rsidRPr="00B64E6E">
        <w:rPr>
          <w:rFonts w:ascii="Arial" w:hAnsi="Arial" w:cs="Arial"/>
          <w:bCs/>
          <w:color w:val="0000FF"/>
          <w:sz w:val="22"/>
          <w:szCs w:val="22"/>
          <w:lang w:val="en-GB"/>
        </w:rPr>
        <w:t xml:space="preserve"> the vehicles in their office.  This calendar displays all the reservations that have been made for a </w:t>
      </w:r>
      <w:proofErr w:type="gramStart"/>
      <w:r w:rsidR="00B64E6E" w:rsidRPr="00B64E6E">
        <w:rPr>
          <w:rFonts w:ascii="Arial" w:hAnsi="Arial" w:cs="Arial"/>
          <w:bCs/>
          <w:color w:val="0000FF"/>
          <w:sz w:val="22"/>
          <w:szCs w:val="22"/>
          <w:lang w:val="en-GB"/>
        </w:rPr>
        <w:t>particular week</w:t>
      </w:r>
      <w:proofErr w:type="gramEnd"/>
      <w:r w:rsidR="00B64E6E" w:rsidRPr="00B64E6E">
        <w:rPr>
          <w:rFonts w:ascii="Arial" w:hAnsi="Arial" w:cs="Arial"/>
          <w:bCs/>
          <w:color w:val="0000FF"/>
          <w:sz w:val="22"/>
          <w:szCs w:val="22"/>
          <w:lang w:val="en-GB"/>
        </w:rPr>
        <w:t xml:space="preserve"> in a particular office.  To view this calendar in the VMT, please follow the below steps:  </w:t>
      </w:r>
      <w:r w:rsidR="00B64E6E">
        <w:rPr>
          <w:rFonts w:ascii="Arial" w:hAnsi="Arial" w:cs="Arial"/>
          <w:bCs/>
          <w:color w:val="0000FF"/>
          <w:sz w:val="22"/>
          <w:szCs w:val="22"/>
          <w:lang w:val="en-GB"/>
        </w:rPr>
        <w:br/>
      </w:r>
    </w:p>
    <w:p w14:paraId="560E57BF" w14:textId="6E048FC1" w:rsidR="00B64E6E" w:rsidRPr="00B64E6E" w:rsidRDefault="00B64E6E" w:rsidP="00B64E6E">
      <w:pPr>
        <w:pStyle w:val="ListParagraph"/>
        <w:numPr>
          <w:ilvl w:val="0"/>
          <w:numId w:val="4"/>
        </w:numPr>
        <w:autoSpaceDE w:val="0"/>
        <w:autoSpaceDN w:val="0"/>
        <w:adjustRightInd w:val="0"/>
        <w:rPr>
          <w:rFonts w:ascii="Arial" w:hAnsi="Arial" w:cs="Arial"/>
          <w:bCs/>
          <w:color w:val="0000FF"/>
          <w:sz w:val="22"/>
          <w:szCs w:val="22"/>
          <w:lang w:val="en-GB"/>
        </w:rPr>
      </w:pPr>
      <w:r w:rsidRPr="00B64E6E">
        <w:rPr>
          <w:rFonts w:ascii="Arial" w:hAnsi="Arial" w:cs="Arial"/>
          <w:bCs/>
          <w:color w:val="0000FF"/>
          <w:sz w:val="22"/>
          <w:szCs w:val="22"/>
          <w:lang w:val="en-GB"/>
        </w:rPr>
        <w:t xml:space="preserve">Make sure to use Google Chrome as your browser when using the VMT.  </w:t>
      </w:r>
    </w:p>
    <w:p w14:paraId="7F491A4B" w14:textId="1DFBA630" w:rsidR="00B64E6E" w:rsidRPr="00B64E6E" w:rsidRDefault="00B64E6E" w:rsidP="00B64E6E">
      <w:pPr>
        <w:pStyle w:val="ListParagraph"/>
        <w:numPr>
          <w:ilvl w:val="0"/>
          <w:numId w:val="4"/>
        </w:numPr>
        <w:autoSpaceDE w:val="0"/>
        <w:autoSpaceDN w:val="0"/>
        <w:adjustRightInd w:val="0"/>
        <w:rPr>
          <w:rFonts w:ascii="Arial" w:hAnsi="Arial" w:cs="Arial"/>
          <w:bCs/>
          <w:color w:val="0000FF"/>
          <w:sz w:val="22"/>
          <w:szCs w:val="22"/>
          <w:lang w:val="en-GB"/>
        </w:rPr>
      </w:pPr>
      <w:r w:rsidRPr="00B64E6E">
        <w:rPr>
          <w:rFonts w:ascii="Arial" w:hAnsi="Arial" w:cs="Arial"/>
          <w:bCs/>
          <w:color w:val="0000FF"/>
          <w:sz w:val="22"/>
          <w:szCs w:val="22"/>
          <w:lang w:val="en-GB"/>
        </w:rPr>
        <w:t xml:space="preserve">At the VMT Home Screen, click “Reserve a Vehicle” </w:t>
      </w:r>
    </w:p>
    <w:p w14:paraId="32829C45" w14:textId="14A4D7B0" w:rsidR="00B64E6E" w:rsidRPr="00B64E6E" w:rsidRDefault="00B64E6E" w:rsidP="00B64E6E">
      <w:pPr>
        <w:pStyle w:val="ListParagraph"/>
        <w:numPr>
          <w:ilvl w:val="0"/>
          <w:numId w:val="4"/>
        </w:numPr>
        <w:autoSpaceDE w:val="0"/>
        <w:autoSpaceDN w:val="0"/>
        <w:adjustRightInd w:val="0"/>
        <w:rPr>
          <w:rFonts w:ascii="Arial" w:hAnsi="Arial" w:cs="Arial"/>
          <w:bCs/>
          <w:color w:val="0000FF"/>
          <w:sz w:val="22"/>
          <w:szCs w:val="22"/>
          <w:lang w:val="en-GB"/>
        </w:rPr>
      </w:pPr>
      <w:r w:rsidRPr="00B64E6E">
        <w:rPr>
          <w:rFonts w:ascii="Arial" w:hAnsi="Arial" w:cs="Arial"/>
          <w:bCs/>
          <w:color w:val="0000FF"/>
          <w:sz w:val="22"/>
          <w:szCs w:val="22"/>
          <w:lang w:val="en-GB"/>
        </w:rPr>
        <w:t>Enter a pick-up date and time and a drop-off date and time.  The times entered should coincide with the timeframe the user is interested in seeing on the calendar view</w:t>
      </w:r>
    </w:p>
    <w:p w14:paraId="57B1C1A1" w14:textId="706F3E77" w:rsidR="00B64E6E" w:rsidRPr="00B64E6E" w:rsidRDefault="00B64E6E" w:rsidP="00B64E6E">
      <w:pPr>
        <w:pStyle w:val="ListParagraph"/>
        <w:numPr>
          <w:ilvl w:val="0"/>
          <w:numId w:val="4"/>
        </w:numPr>
        <w:autoSpaceDE w:val="0"/>
        <w:autoSpaceDN w:val="0"/>
        <w:adjustRightInd w:val="0"/>
        <w:rPr>
          <w:rFonts w:ascii="Arial" w:hAnsi="Arial" w:cs="Arial"/>
          <w:bCs/>
          <w:color w:val="0000FF"/>
          <w:sz w:val="22"/>
          <w:szCs w:val="22"/>
          <w:lang w:val="en-GB"/>
        </w:rPr>
      </w:pPr>
      <w:r w:rsidRPr="00B64E6E">
        <w:rPr>
          <w:rFonts w:ascii="Arial" w:hAnsi="Arial" w:cs="Arial"/>
          <w:bCs/>
          <w:color w:val="0000FF"/>
          <w:sz w:val="22"/>
          <w:szCs w:val="22"/>
          <w:lang w:val="en-GB"/>
        </w:rPr>
        <w:t>Click “Search by Location”</w:t>
      </w:r>
    </w:p>
    <w:p w14:paraId="595E3107" w14:textId="5C349E59" w:rsidR="00B64E6E" w:rsidRPr="00B64E6E" w:rsidRDefault="00B64E6E" w:rsidP="00B64E6E">
      <w:pPr>
        <w:pStyle w:val="ListParagraph"/>
        <w:numPr>
          <w:ilvl w:val="0"/>
          <w:numId w:val="4"/>
        </w:numPr>
        <w:autoSpaceDE w:val="0"/>
        <w:autoSpaceDN w:val="0"/>
        <w:adjustRightInd w:val="0"/>
        <w:rPr>
          <w:rFonts w:ascii="Arial" w:hAnsi="Arial" w:cs="Arial"/>
          <w:bCs/>
          <w:color w:val="0000FF"/>
          <w:sz w:val="22"/>
          <w:szCs w:val="22"/>
          <w:lang w:val="en-GB"/>
        </w:rPr>
      </w:pPr>
      <w:r w:rsidRPr="00B64E6E">
        <w:rPr>
          <w:rFonts w:ascii="Arial" w:hAnsi="Arial" w:cs="Arial"/>
          <w:bCs/>
          <w:color w:val="0000FF"/>
          <w:sz w:val="22"/>
          <w:szCs w:val="22"/>
          <w:lang w:val="en-GB"/>
        </w:rPr>
        <w:t>Enter the office location</w:t>
      </w:r>
    </w:p>
    <w:p w14:paraId="0D8BB6D5" w14:textId="58E569E3" w:rsidR="00B64E6E" w:rsidRPr="00B64E6E" w:rsidRDefault="00B64E6E" w:rsidP="00B64E6E">
      <w:pPr>
        <w:pStyle w:val="ListParagraph"/>
        <w:numPr>
          <w:ilvl w:val="0"/>
          <w:numId w:val="4"/>
        </w:numPr>
        <w:autoSpaceDE w:val="0"/>
        <w:autoSpaceDN w:val="0"/>
        <w:adjustRightInd w:val="0"/>
        <w:rPr>
          <w:rFonts w:ascii="Arial" w:hAnsi="Arial" w:cs="Arial"/>
          <w:bCs/>
          <w:color w:val="0000FF"/>
          <w:sz w:val="22"/>
          <w:szCs w:val="22"/>
          <w:lang w:val="en-GB"/>
        </w:rPr>
      </w:pPr>
      <w:r w:rsidRPr="00B64E6E">
        <w:rPr>
          <w:rFonts w:ascii="Arial" w:hAnsi="Arial" w:cs="Arial"/>
          <w:bCs/>
          <w:color w:val="0000FF"/>
          <w:sz w:val="22"/>
          <w:szCs w:val="22"/>
          <w:lang w:val="en-GB"/>
        </w:rPr>
        <w:lastRenderedPageBreak/>
        <w:t xml:space="preserve">Click on “Check Weekly Availability”  </w:t>
      </w:r>
      <w:r>
        <w:rPr>
          <w:rFonts w:ascii="Arial" w:hAnsi="Arial" w:cs="Arial"/>
          <w:bCs/>
          <w:color w:val="0000FF"/>
          <w:sz w:val="22"/>
          <w:szCs w:val="22"/>
          <w:lang w:val="en-GB"/>
        </w:rPr>
        <w:br/>
      </w:r>
    </w:p>
    <w:p w14:paraId="43F1C253" w14:textId="17E77EBA" w:rsidR="00B64E6E" w:rsidRPr="00B64E6E" w:rsidRDefault="00B64E6E" w:rsidP="00B64E6E">
      <w:pPr>
        <w:autoSpaceDE w:val="0"/>
        <w:autoSpaceDN w:val="0"/>
        <w:adjustRightInd w:val="0"/>
        <w:rPr>
          <w:rFonts w:ascii="Arial" w:hAnsi="Arial" w:cs="Arial"/>
          <w:bCs/>
          <w:color w:val="0000FF"/>
          <w:sz w:val="22"/>
          <w:szCs w:val="22"/>
          <w:lang w:val="en-GB"/>
        </w:rPr>
      </w:pPr>
      <w:r>
        <w:rPr>
          <w:rFonts w:ascii="Arial" w:hAnsi="Arial" w:cs="Arial"/>
          <w:bCs/>
          <w:color w:val="0000FF"/>
          <w:sz w:val="22"/>
          <w:szCs w:val="22"/>
          <w:lang w:val="en-GB"/>
        </w:rPr>
        <w:t>FPAC-BS is</w:t>
      </w:r>
      <w:r w:rsidRPr="00B64E6E">
        <w:rPr>
          <w:rFonts w:ascii="Arial" w:hAnsi="Arial" w:cs="Arial"/>
          <w:bCs/>
          <w:color w:val="0000FF"/>
          <w:sz w:val="22"/>
          <w:szCs w:val="22"/>
          <w:lang w:val="en-GB"/>
        </w:rPr>
        <w:t xml:space="preserve"> working on ways to make this calendar view easier to access for VMT users.  </w:t>
      </w:r>
    </w:p>
    <w:p w14:paraId="2CB8C5CB" w14:textId="77777777" w:rsidR="00B64E6E" w:rsidRPr="00B64E6E" w:rsidRDefault="00B64E6E" w:rsidP="00B64E6E">
      <w:pPr>
        <w:autoSpaceDE w:val="0"/>
        <w:autoSpaceDN w:val="0"/>
        <w:adjustRightInd w:val="0"/>
        <w:rPr>
          <w:rFonts w:ascii="Arial" w:hAnsi="Arial" w:cs="Arial"/>
          <w:bCs/>
          <w:color w:val="0000FF"/>
          <w:sz w:val="22"/>
          <w:szCs w:val="22"/>
          <w:lang w:val="en-GB"/>
        </w:rPr>
      </w:pPr>
    </w:p>
    <w:p w14:paraId="76BA309B" w14:textId="4788B5D7" w:rsidR="00F95EB1" w:rsidRPr="00B64E6E" w:rsidRDefault="00B64E6E" w:rsidP="00B64E6E">
      <w:pPr>
        <w:autoSpaceDE w:val="0"/>
        <w:autoSpaceDN w:val="0"/>
        <w:adjustRightInd w:val="0"/>
        <w:rPr>
          <w:rFonts w:ascii="Arial" w:hAnsi="Arial" w:cs="Arial"/>
          <w:bCs/>
          <w:color w:val="0000FF"/>
          <w:sz w:val="22"/>
          <w:szCs w:val="22"/>
          <w:lang w:val="en-GB"/>
        </w:rPr>
      </w:pPr>
      <w:r w:rsidRPr="00B64E6E">
        <w:rPr>
          <w:rFonts w:ascii="Arial" w:hAnsi="Arial" w:cs="Arial"/>
          <w:bCs/>
          <w:color w:val="0000FF"/>
          <w:sz w:val="22"/>
          <w:szCs w:val="22"/>
          <w:lang w:val="en-GB"/>
        </w:rPr>
        <w:t xml:space="preserve">The solution also asks to have the VMT generate an email to the local manager or vehicle custodian whenever a vehicle is reserved.  This VMT enhancement is on the list of actions to be worked by the contractor who is supporting the VMT.  We expect to implement this enhancement in the coming months.  We will provide more information to the field when we have a better idea of when the enhancement will be fielded.  </w:t>
      </w:r>
    </w:p>
    <w:p w14:paraId="721DCA62" w14:textId="77777777" w:rsidR="00F95EB1" w:rsidRPr="00B64E6E" w:rsidRDefault="00F95EB1" w:rsidP="00D90B6B">
      <w:pPr>
        <w:autoSpaceDE w:val="0"/>
        <w:autoSpaceDN w:val="0"/>
        <w:adjustRightInd w:val="0"/>
        <w:rPr>
          <w:rFonts w:ascii="Arial" w:hAnsi="Arial" w:cs="Arial"/>
          <w:bCs/>
          <w:sz w:val="22"/>
          <w:szCs w:val="22"/>
          <w:lang w:val="en-GB"/>
        </w:rPr>
      </w:pPr>
    </w:p>
    <w:p w14:paraId="6C225765" w14:textId="77777777" w:rsidR="00966F10" w:rsidRPr="00B64E6E" w:rsidRDefault="00966F10" w:rsidP="001E3796">
      <w:pPr>
        <w:autoSpaceDE w:val="0"/>
        <w:autoSpaceDN w:val="0"/>
        <w:adjustRightInd w:val="0"/>
        <w:rPr>
          <w:rFonts w:ascii="Arial" w:hAnsi="Arial" w:cs="Arial"/>
          <w:bCs/>
          <w:sz w:val="22"/>
          <w:szCs w:val="22"/>
          <w:lang w:val="en-GB"/>
        </w:rPr>
      </w:pPr>
    </w:p>
    <w:sectPr w:rsidR="00966F10" w:rsidRPr="00B64E6E" w:rsidSect="009E3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114E4"/>
    <w:multiLevelType w:val="hybridMultilevel"/>
    <w:tmpl w:val="46D8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B387D"/>
    <w:multiLevelType w:val="hybridMultilevel"/>
    <w:tmpl w:val="F9B8A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736AD"/>
    <w:multiLevelType w:val="multilevel"/>
    <w:tmpl w:val="AD7E6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312E7"/>
    <w:multiLevelType w:val="multilevel"/>
    <w:tmpl w:val="CDF6E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0B21A2"/>
    <w:multiLevelType w:val="hybridMultilevel"/>
    <w:tmpl w:val="B3B80BDA"/>
    <w:lvl w:ilvl="0" w:tplc="B39263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B45068"/>
    <w:multiLevelType w:val="hybridMultilevel"/>
    <w:tmpl w:val="CFB4E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991"/>
    <w:rsid w:val="000008F6"/>
    <w:rsid w:val="00003B0C"/>
    <w:rsid w:val="00031D6B"/>
    <w:rsid w:val="00036970"/>
    <w:rsid w:val="00042523"/>
    <w:rsid w:val="00084744"/>
    <w:rsid w:val="000C5F32"/>
    <w:rsid w:val="001026E0"/>
    <w:rsid w:val="00110A7A"/>
    <w:rsid w:val="001305BF"/>
    <w:rsid w:val="0013348C"/>
    <w:rsid w:val="00151CEC"/>
    <w:rsid w:val="00160D5F"/>
    <w:rsid w:val="001761CA"/>
    <w:rsid w:val="001B0B71"/>
    <w:rsid w:val="001E3796"/>
    <w:rsid w:val="00234A28"/>
    <w:rsid w:val="00253C2C"/>
    <w:rsid w:val="002A3131"/>
    <w:rsid w:val="002C0B62"/>
    <w:rsid w:val="002E14FA"/>
    <w:rsid w:val="00303F46"/>
    <w:rsid w:val="00322A9B"/>
    <w:rsid w:val="0032362E"/>
    <w:rsid w:val="00364C7A"/>
    <w:rsid w:val="003674B6"/>
    <w:rsid w:val="00380991"/>
    <w:rsid w:val="003A3F6B"/>
    <w:rsid w:val="003F0DB3"/>
    <w:rsid w:val="00410C66"/>
    <w:rsid w:val="00423D14"/>
    <w:rsid w:val="00441C78"/>
    <w:rsid w:val="0044700F"/>
    <w:rsid w:val="00452149"/>
    <w:rsid w:val="00452BA8"/>
    <w:rsid w:val="00457CCE"/>
    <w:rsid w:val="004B49AE"/>
    <w:rsid w:val="004C1324"/>
    <w:rsid w:val="004C53D2"/>
    <w:rsid w:val="004D091B"/>
    <w:rsid w:val="00510F26"/>
    <w:rsid w:val="005209E9"/>
    <w:rsid w:val="00535E64"/>
    <w:rsid w:val="00554607"/>
    <w:rsid w:val="005753F4"/>
    <w:rsid w:val="005C425A"/>
    <w:rsid w:val="005E108C"/>
    <w:rsid w:val="005F2C02"/>
    <w:rsid w:val="005F4ADD"/>
    <w:rsid w:val="0060204A"/>
    <w:rsid w:val="00604993"/>
    <w:rsid w:val="006231F6"/>
    <w:rsid w:val="006A3FB5"/>
    <w:rsid w:val="006D6A97"/>
    <w:rsid w:val="006E6D99"/>
    <w:rsid w:val="006F63B7"/>
    <w:rsid w:val="0070052B"/>
    <w:rsid w:val="007057A9"/>
    <w:rsid w:val="007275E6"/>
    <w:rsid w:val="007431B4"/>
    <w:rsid w:val="00782577"/>
    <w:rsid w:val="007B42DE"/>
    <w:rsid w:val="007C5B5A"/>
    <w:rsid w:val="007C72B2"/>
    <w:rsid w:val="007D21B5"/>
    <w:rsid w:val="007E42E8"/>
    <w:rsid w:val="00801229"/>
    <w:rsid w:val="0080591E"/>
    <w:rsid w:val="00825F54"/>
    <w:rsid w:val="00832B02"/>
    <w:rsid w:val="00837D12"/>
    <w:rsid w:val="00855047"/>
    <w:rsid w:val="00874403"/>
    <w:rsid w:val="00875C2D"/>
    <w:rsid w:val="008A0A4E"/>
    <w:rsid w:val="008D0250"/>
    <w:rsid w:val="008F5907"/>
    <w:rsid w:val="00912C59"/>
    <w:rsid w:val="00923FB3"/>
    <w:rsid w:val="00926D9F"/>
    <w:rsid w:val="0093277A"/>
    <w:rsid w:val="009642F2"/>
    <w:rsid w:val="00966F10"/>
    <w:rsid w:val="0099449D"/>
    <w:rsid w:val="00995B74"/>
    <w:rsid w:val="00997B95"/>
    <w:rsid w:val="009B69CA"/>
    <w:rsid w:val="009E358C"/>
    <w:rsid w:val="009F60F1"/>
    <w:rsid w:val="009F7F86"/>
    <w:rsid w:val="00A12D6E"/>
    <w:rsid w:val="00A14AC5"/>
    <w:rsid w:val="00A239E1"/>
    <w:rsid w:val="00A4349C"/>
    <w:rsid w:val="00A479D7"/>
    <w:rsid w:val="00A66CCA"/>
    <w:rsid w:val="00A846F3"/>
    <w:rsid w:val="00AB6373"/>
    <w:rsid w:val="00AE4572"/>
    <w:rsid w:val="00AE4919"/>
    <w:rsid w:val="00AE6235"/>
    <w:rsid w:val="00B247CA"/>
    <w:rsid w:val="00B37BE9"/>
    <w:rsid w:val="00B61D5D"/>
    <w:rsid w:val="00B64E6E"/>
    <w:rsid w:val="00B66931"/>
    <w:rsid w:val="00B707FC"/>
    <w:rsid w:val="00B77AF6"/>
    <w:rsid w:val="00B8027E"/>
    <w:rsid w:val="00B81F20"/>
    <w:rsid w:val="00BC44DD"/>
    <w:rsid w:val="00BD129E"/>
    <w:rsid w:val="00BE3704"/>
    <w:rsid w:val="00BE3EDE"/>
    <w:rsid w:val="00BF3BB0"/>
    <w:rsid w:val="00C0380D"/>
    <w:rsid w:val="00C35803"/>
    <w:rsid w:val="00C4524C"/>
    <w:rsid w:val="00C63B7D"/>
    <w:rsid w:val="00CB218A"/>
    <w:rsid w:val="00CB3682"/>
    <w:rsid w:val="00CB5913"/>
    <w:rsid w:val="00CC1AE0"/>
    <w:rsid w:val="00D662D7"/>
    <w:rsid w:val="00D90B6B"/>
    <w:rsid w:val="00DA25E6"/>
    <w:rsid w:val="00DA5E8B"/>
    <w:rsid w:val="00DB44E9"/>
    <w:rsid w:val="00DB55A3"/>
    <w:rsid w:val="00DE0BBF"/>
    <w:rsid w:val="00E10AC8"/>
    <w:rsid w:val="00E13CD8"/>
    <w:rsid w:val="00E27704"/>
    <w:rsid w:val="00E513C5"/>
    <w:rsid w:val="00E5722F"/>
    <w:rsid w:val="00E7298C"/>
    <w:rsid w:val="00E953FB"/>
    <w:rsid w:val="00EC6606"/>
    <w:rsid w:val="00EE7B70"/>
    <w:rsid w:val="00EF78D5"/>
    <w:rsid w:val="00F13ED6"/>
    <w:rsid w:val="00F51EED"/>
    <w:rsid w:val="00F6496A"/>
    <w:rsid w:val="00F76553"/>
    <w:rsid w:val="00F95893"/>
    <w:rsid w:val="00F95EB1"/>
    <w:rsid w:val="00FA357B"/>
    <w:rsid w:val="00FB69B9"/>
    <w:rsid w:val="00FC24BD"/>
    <w:rsid w:val="00FC59DE"/>
    <w:rsid w:val="00FE0A2A"/>
    <w:rsid w:val="00FE4814"/>
    <w:rsid w:val="00FE75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9682DD9"/>
  <w15:docId w15:val="{B0728265-E963-409C-9204-D31D86B4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09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80991"/>
    <w:pPr>
      <w:spacing w:after="120" w:line="480" w:lineRule="auto"/>
    </w:pPr>
  </w:style>
  <w:style w:type="character" w:customStyle="1" w:styleId="BodyText2Char">
    <w:name w:val="Body Text 2 Char"/>
    <w:basedOn w:val="DefaultParagraphFont"/>
    <w:link w:val="BodyText2"/>
    <w:rsid w:val="003809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0991"/>
    <w:rPr>
      <w:rFonts w:ascii="Tahoma" w:hAnsi="Tahoma" w:cs="Tahoma"/>
      <w:sz w:val="16"/>
      <w:szCs w:val="16"/>
    </w:rPr>
  </w:style>
  <w:style w:type="character" w:customStyle="1" w:styleId="BalloonTextChar">
    <w:name w:val="Balloon Text Char"/>
    <w:basedOn w:val="DefaultParagraphFont"/>
    <w:link w:val="BalloonText"/>
    <w:uiPriority w:val="99"/>
    <w:semiHidden/>
    <w:rsid w:val="00380991"/>
    <w:rPr>
      <w:rFonts w:ascii="Tahoma" w:eastAsia="Times New Roman" w:hAnsi="Tahoma" w:cs="Tahoma"/>
      <w:sz w:val="16"/>
      <w:szCs w:val="16"/>
    </w:rPr>
  </w:style>
  <w:style w:type="paragraph" w:styleId="ListParagraph">
    <w:name w:val="List Paragraph"/>
    <w:basedOn w:val="Normal"/>
    <w:uiPriority w:val="34"/>
    <w:qFormat/>
    <w:rsid w:val="00E10AC8"/>
    <w:pPr>
      <w:ind w:left="720"/>
      <w:contextualSpacing/>
    </w:pPr>
  </w:style>
  <w:style w:type="character" w:styleId="Hyperlink">
    <w:name w:val="Hyperlink"/>
    <w:basedOn w:val="DefaultParagraphFont"/>
    <w:uiPriority w:val="99"/>
    <w:unhideWhenUsed/>
    <w:rsid w:val="00E10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14080">
      <w:bodyDiv w:val="1"/>
      <w:marLeft w:val="0"/>
      <w:marRight w:val="0"/>
      <w:marTop w:val="0"/>
      <w:marBottom w:val="0"/>
      <w:divBdr>
        <w:top w:val="none" w:sz="0" w:space="0" w:color="auto"/>
        <w:left w:val="none" w:sz="0" w:space="0" w:color="auto"/>
        <w:bottom w:val="none" w:sz="0" w:space="0" w:color="auto"/>
        <w:right w:val="none" w:sz="0" w:space="0" w:color="auto"/>
      </w:divBdr>
    </w:div>
    <w:div w:id="362680596">
      <w:bodyDiv w:val="1"/>
      <w:marLeft w:val="0"/>
      <w:marRight w:val="0"/>
      <w:marTop w:val="0"/>
      <w:marBottom w:val="0"/>
      <w:divBdr>
        <w:top w:val="none" w:sz="0" w:space="0" w:color="auto"/>
        <w:left w:val="none" w:sz="0" w:space="0" w:color="auto"/>
        <w:bottom w:val="none" w:sz="0" w:space="0" w:color="auto"/>
        <w:right w:val="none" w:sz="0" w:space="0" w:color="auto"/>
      </w:divBdr>
    </w:div>
    <w:div w:id="15974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Maureen.Mausbach</dc:creator>
  <cp:lastModifiedBy>Eilerman, Kimberly - FSA, Jerseyville, IL</cp:lastModifiedBy>
  <cp:revision>2</cp:revision>
  <dcterms:created xsi:type="dcterms:W3CDTF">2020-02-05T18:30:00Z</dcterms:created>
  <dcterms:modified xsi:type="dcterms:W3CDTF">2020-02-05T18:30:00Z</dcterms:modified>
</cp:coreProperties>
</file>